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6B30467D" w:rsidR="009A20A5" w:rsidRPr="00F4294E" w:rsidRDefault="00D1654C" w:rsidP="006A5742">
      <w:pPr>
        <w:tabs>
          <w:tab w:val="left" w:pos="1985"/>
          <w:tab w:val="left" w:pos="7797"/>
        </w:tabs>
        <w:spacing w:afterLines="50" w:after="120"/>
        <w:rPr>
          <w:rFonts w:eastAsia="MS Mincho" w:cs="Arial"/>
          <w:b/>
          <w:sz w:val="24"/>
          <w:szCs w:val="24"/>
          <w:lang w:eastAsia="x-none"/>
        </w:rPr>
      </w:pPr>
      <w:bookmarkStart w:id="0" w:name="_Ref399006623"/>
      <w:bookmarkStart w:id="1" w:name="_Toc92513360"/>
      <w:r w:rsidRPr="00F4294E">
        <w:rPr>
          <w:rFonts w:eastAsia="MS Mincho" w:cs="Arial"/>
          <w:b/>
          <w:sz w:val="24"/>
          <w:szCs w:val="24"/>
          <w:lang w:eastAsia="x-none"/>
        </w:rPr>
        <w:t>3GPP TSG-RAN WG2 Meeting #1</w:t>
      </w:r>
      <w:r w:rsidR="00E17C8A">
        <w:rPr>
          <w:rFonts w:eastAsia="MS Mincho" w:cs="Arial"/>
          <w:b/>
          <w:sz w:val="24"/>
          <w:szCs w:val="24"/>
          <w:lang w:eastAsia="x-none"/>
        </w:rPr>
        <w:t>2</w:t>
      </w:r>
      <w:r w:rsidR="003B665A">
        <w:rPr>
          <w:rFonts w:eastAsia="MS Mincho" w:cs="Arial"/>
          <w:b/>
          <w:sz w:val="24"/>
          <w:szCs w:val="24"/>
          <w:lang w:eastAsia="x-none"/>
        </w:rPr>
        <w:t>6</w:t>
      </w:r>
      <w:r w:rsidR="009A20A5" w:rsidRPr="00F4294E">
        <w:rPr>
          <w:rFonts w:eastAsia="MS Mincho" w:cs="Arial"/>
          <w:b/>
          <w:sz w:val="24"/>
          <w:szCs w:val="24"/>
          <w:lang w:eastAsia="x-none"/>
        </w:rPr>
        <w:tab/>
      </w:r>
      <w:r w:rsidR="002A54F7" w:rsidRPr="000B1F3A">
        <w:rPr>
          <w:rFonts w:eastAsia="MS Mincho" w:cs="Arial"/>
          <w:b/>
          <w:sz w:val="24"/>
          <w:szCs w:val="24"/>
          <w:lang w:eastAsia="x-none"/>
        </w:rPr>
        <w:t>R2-</w:t>
      </w:r>
      <w:r w:rsidR="00B51BF7" w:rsidRPr="000B1F3A">
        <w:rPr>
          <w:rFonts w:eastAsia="MS Mincho" w:cs="Arial"/>
          <w:b/>
          <w:sz w:val="24"/>
          <w:szCs w:val="24"/>
          <w:lang w:eastAsia="x-none"/>
        </w:rPr>
        <w:t>2</w:t>
      </w:r>
      <w:r w:rsidR="00674654" w:rsidRPr="000B1F3A">
        <w:rPr>
          <w:rFonts w:eastAsia="MS Mincho" w:cs="Arial"/>
          <w:b/>
          <w:sz w:val="24"/>
          <w:szCs w:val="24"/>
          <w:lang w:eastAsia="x-none"/>
        </w:rPr>
        <w:t>4</w:t>
      </w:r>
      <w:r w:rsidR="007B5F9A" w:rsidRPr="000B1F3A">
        <w:rPr>
          <w:rFonts w:eastAsia="MS Mincho" w:cs="Arial"/>
          <w:b/>
          <w:sz w:val="24"/>
          <w:szCs w:val="24"/>
          <w:lang w:eastAsia="x-none"/>
        </w:rPr>
        <w:t>0</w:t>
      </w:r>
      <w:r w:rsidR="000B1F3A" w:rsidRPr="000B1F3A">
        <w:rPr>
          <w:rFonts w:eastAsia="MS Mincho" w:cs="Arial"/>
          <w:b/>
          <w:sz w:val="24"/>
          <w:szCs w:val="24"/>
          <w:lang w:eastAsia="x-none"/>
        </w:rPr>
        <w:t>4347</w:t>
      </w:r>
    </w:p>
    <w:p w14:paraId="35159F01" w14:textId="5758E2BB" w:rsidR="009A20A5" w:rsidRPr="00F4294E" w:rsidRDefault="00084AF9" w:rsidP="00F324A9">
      <w:pPr>
        <w:tabs>
          <w:tab w:val="left" w:pos="1985"/>
          <w:tab w:val="right" w:pos="9747"/>
        </w:tabs>
        <w:spacing w:afterLines="50" w:after="120"/>
        <w:rPr>
          <w:rFonts w:eastAsia="MS Mincho" w:cs="Arial"/>
          <w:b/>
          <w:sz w:val="24"/>
          <w:szCs w:val="24"/>
          <w:highlight w:val="yellow"/>
          <w:lang w:eastAsia="x-none"/>
        </w:rPr>
      </w:pPr>
      <w:r>
        <w:rPr>
          <w:rFonts w:eastAsia="MS Mincho" w:cs="Arial"/>
          <w:b/>
          <w:sz w:val="24"/>
          <w:szCs w:val="24"/>
          <w:lang w:eastAsia="x-none"/>
        </w:rPr>
        <w:t>Fukuoka</w:t>
      </w:r>
      <w:r w:rsidR="002923AF" w:rsidRPr="002923AF">
        <w:rPr>
          <w:rFonts w:eastAsia="MS Mincho" w:cs="Arial"/>
          <w:b/>
          <w:sz w:val="24"/>
          <w:szCs w:val="24"/>
          <w:lang w:eastAsia="x-none"/>
        </w:rPr>
        <w:t xml:space="preserve">, </w:t>
      </w:r>
      <w:r>
        <w:rPr>
          <w:rFonts w:eastAsia="MS Mincho" w:cs="Arial"/>
          <w:b/>
          <w:sz w:val="24"/>
          <w:szCs w:val="24"/>
          <w:lang w:eastAsia="x-none"/>
        </w:rPr>
        <w:t>Japan</w:t>
      </w:r>
      <w:r w:rsidR="002923AF" w:rsidRPr="002923AF">
        <w:rPr>
          <w:rFonts w:eastAsia="MS Mincho" w:cs="Arial"/>
          <w:b/>
          <w:sz w:val="24"/>
          <w:szCs w:val="24"/>
          <w:lang w:eastAsia="x-none"/>
        </w:rPr>
        <w:t xml:space="preserve">, </w:t>
      </w:r>
      <w:r>
        <w:rPr>
          <w:rFonts w:eastAsia="MS Mincho" w:cs="Arial"/>
          <w:b/>
          <w:sz w:val="24"/>
          <w:szCs w:val="24"/>
          <w:lang w:eastAsia="x-none"/>
        </w:rPr>
        <w:t>May</w:t>
      </w:r>
      <w:r w:rsidR="002923AF" w:rsidRPr="002923AF">
        <w:rPr>
          <w:rFonts w:eastAsia="MS Mincho" w:cs="Arial"/>
          <w:b/>
          <w:sz w:val="24"/>
          <w:szCs w:val="24"/>
          <w:lang w:eastAsia="x-none"/>
        </w:rPr>
        <w:t xml:space="preserve"> </w:t>
      </w:r>
      <w:r>
        <w:rPr>
          <w:rFonts w:eastAsia="MS Mincho" w:cs="Arial"/>
          <w:b/>
          <w:sz w:val="24"/>
          <w:szCs w:val="24"/>
          <w:lang w:eastAsia="x-none"/>
        </w:rPr>
        <w:t>2</w:t>
      </w:r>
      <w:r w:rsidR="00E60833">
        <w:rPr>
          <w:rFonts w:eastAsia="MS Mincho" w:cs="Arial"/>
          <w:b/>
          <w:sz w:val="24"/>
          <w:szCs w:val="24"/>
          <w:lang w:eastAsia="x-none"/>
        </w:rPr>
        <w:t>0</w:t>
      </w:r>
      <w:r w:rsidR="00E60833">
        <w:rPr>
          <w:rFonts w:eastAsia="MS Mincho" w:cs="Arial"/>
          <w:b/>
          <w:sz w:val="24"/>
          <w:szCs w:val="24"/>
          <w:vertAlign w:val="superscript"/>
          <w:lang w:eastAsia="x-none"/>
        </w:rPr>
        <w:t>th</w:t>
      </w:r>
      <w:r w:rsidR="002923AF" w:rsidRPr="002923AF">
        <w:rPr>
          <w:rFonts w:eastAsia="MS Mincho" w:cs="Arial"/>
          <w:b/>
          <w:sz w:val="24"/>
          <w:szCs w:val="24"/>
          <w:lang w:eastAsia="x-none"/>
        </w:rPr>
        <w:t xml:space="preserve"> –</w:t>
      </w:r>
      <w:r>
        <w:rPr>
          <w:rFonts w:eastAsia="MS Mincho" w:cs="Arial"/>
          <w:b/>
          <w:sz w:val="24"/>
          <w:szCs w:val="24"/>
          <w:lang w:eastAsia="x-none"/>
        </w:rPr>
        <w:t>2</w:t>
      </w:r>
      <w:r w:rsidR="00E60833">
        <w:rPr>
          <w:rFonts w:eastAsia="MS Mincho" w:cs="Arial"/>
          <w:b/>
          <w:sz w:val="24"/>
          <w:szCs w:val="24"/>
          <w:lang w:eastAsia="x-none"/>
        </w:rPr>
        <w:t>4</w:t>
      </w:r>
      <w:r w:rsidRPr="00084AF9">
        <w:rPr>
          <w:rFonts w:eastAsia="MS Mincho" w:cs="Arial"/>
          <w:b/>
          <w:sz w:val="24"/>
          <w:szCs w:val="24"/>
          <w:vertAlign w:val="superscript"/>
          <w:lang w:eastAsia="x-none"/>
        </w:rPr>
        <w:t>th</w:t>
      </w:r>
      <w:r w:rsidR="002923AF" w:rsidRPr="002923AF">
        <w:rPr>
          <w:rFonts w:eastAsia="MS Mincho" w:cs="Arial"/>
          <w:b/>
          <w:sz w:val="24"/>
          <w:szCs w:val="24"/>
          <w:lang w:eastAsia="x-none"/>
        </w:rPr>
        <w:t>, 2024</w:t>
      </w:r>
      <w:r w:rsidR="0014625C" w:rsidRPr="00F4294E">
        <w:rPr>
          <w:rFonts w:eastAsia="MS Mincho"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cs="Arial"/>
          <w:b/>
          <w:noProof/>
          <w:sz w:val="24"/>
          <w:szCs w:val="24"/>
        </w:rPr>
      </w:pPr>
    </w:p>
    <w:p w14:paraId="234CC681" w14:textId="46D17FCD" w:rsidR="00006E7C" w:rsidRPr="00F4294E" w:rsidRDefault="00006E7C" w:rsidP="00F324A9">
      <w:pPr>
        <w:tabs>
          <w:tab w:val="left" w:pos="1985"/>
        </w:tabs>
        <w:spacing w:afterLines="50" w:after="120"/>
        <w:rPr>
          <w:rFonts w:cs="Arial"/>
          <w:b/>
          <w:sz w:val="24"/>
          <w:szCs w:val="24"/>
        </w:rPr>
      </w:pPr>
      <w:r w:rsidRPr="00F4294E">
        <w:rPr>
          <w:rFonts w:cs="Arial"/>
          <w:b/>
          <w:sz w:val="24"/>
          <w:szCs w:val="24"/>
        </w:rPr>
        <w:t>Agenda item:</w:t>
      </w:r>
      <w:r w:rsidRPr="00F4294E">
        <w:rPr>
          <w:rFonts w:cs="Arial"/>
          <w:b/>
          <w:sz w:val="24"/>
          <w:szCs w:val="24"/>
        </w:rPr>
        <w:tab/>
      </w:r>
      <w:r w:rsidR="00C04549">
        <w:rPr>
          <w:rFonts w:cs="Arial"/>
          <w:b/>
          <w:sz w:val="24"/>
          <w:szCs w:val="24"/>
        </w:rPr>
        <w:t>8.</w:t>
      </w:r>
      <w:r w:rsidR="00731015">
        <w:rPr>
          <w:rFonts w:cs="Arial"/>
          <w:b/>
          <w:sz w:val="24"/>
          <w:szCs w:val="24"/>
        </w:rPr>
        <w:t>2</w:t>
      </w:r>
      <w:r w:rsidR="00C04549">
        <w:rPr>
          <w:rFonts w:cs="Arial"/>
          <w:b/>
          <w:sz w:val="24"/>
          <w:szCs w:val="24"/>
        </w:rPr>
        <w:t>.</w:t>
      </w:r>
      <w:r w:rsidR="007E461C">
        <w:rPr>
          <w:rFonts w:cs="Arial"/>
          <w:b/>
          <w:sz w:val="24"/>
          <w:szCs w:val="24"/>
        </w:rPr>
        <w:t>5</w:t>
      </w:r>
    </w:p>
    <w:p w14:paraId="5367FBA8" w14:textId="77777777" w:rsidR="00675C27" w:rsidRPr="00F4294E" w:rsidRDefault="00675C27" w:rsidP="00F324A9">
      <w:pPr>
        <w:tabs>
          <w:tab w:val="left" w:pos="1985"/>
        </w:tabs>
        <w:spacing w:afterLines="50" w:after="120"/>
        <w:rPr>
          <w:rFonts w:cs="Arial"/>
          <w:b/>
          <w:sz w:val="24"/>
          <w:szCs w:val="24"/>
        </w:rPr>
      </w:pPr>
      <w:r w:rsidRPr="00F4294E">
        <w:rPr>
          <w:rFonts w:cs="Arial"/>
          <w:b/>
          <w:sz w:val="24"/>
          <w:szCs w:val="24"/>
        </w:rPr>
        <w:t xml:space="preserve">Source: </w:t>
      </w:r>
      <w:r w:rsidRPr="00F4294E">
        <w:rPr>
          <w:rFonts w:cs="Arial"/>
          <w:b/>
          <w:sz w:val="24"/>
          <w:szCs w:val="24"/>
        </w:rPr>
        <w:tab/>
      </w:r>
      <w:r w:rsidR="00D36937" w:rsidRPr="00F4294E">
        <w:rPr>
          <w:rFonts w:cs="Arial"/>
          <w:b/>
          <w:sz w:val="24"/>
          <w:szCs w:val="24"/>
        </w:rPr>
        <w:t>Fujitsu</w:t>
      </w:r>
    </w:p>
    <w:p w14:paraId="572E5018" w14:textId="4F9C8C9D" w:rsidR="00675C27" w:rsidRPr="00F4294E" w:rsidRDefault="00675C27" w:rsidP="00F324A9">
      <w:pPr>
        <w:spacing w:afterLines="50" w:after="120"/>
        <w:ind w:left="1985" w:hanging="1985"/>
        <w:rPr>
          <w:rFonts w:cs="Arial"/>
          <w:b/>
          <w:sz w:val="24"/>
          <w:szCs w:val="24"/>
        </w:rPr>
      </w:pPr>
      <w:r w:rsidRPr="00F4294E">
        <w:rPr>
          <w:rFonts w:cs="Arial"/>
          <w:b/>
          <w:sz w:val="24"/>
          <w:szCs w:val="24"/>
        </w:rPr>
        <w:t xml:space="preserve">Title: </w:t>
      </w:r>
      <w:r w:rsidRPr="00F4294E">
        <w:rPr>
          <w:rFonts w:cs="Arial"/>
          <w:b/>
          <w:sz w:val="24"/>
          <w:szCs w:val="24"/>
        </w:rPr>
        <w:tab/>
      </w:r>
      <w:r w:rsidR="0082721A" w:rsidRPr="0082721A">
        <w:rPr>
          <w:rFonts w:cs="Arial"/>
          <w:b/>
          <w:sz w:val="24"/>
          <w:szCs w:val="24"/>
        </w:rPr>
        <w:t xml:space="preserve">Discussions on </w:t>
      </w:r>
      <w:proofErr w:type="spellStart"/>
      <w:r w:rsidR="0082721A" w:rsidRPr="0082721A">
        <w:rPr>
          <w:rFonts w:cs="Arial"/>
          <w:b/>
          <w:sz w:val="24"/>
          <w:szCs w:val="24"/>
        </w:rPr>
        <w:t>AIoT</w:t>
      </w:r>
      <w:proofErr w:type="spellEnd"/>
      <w:r w:rsidR="0082721A" w:rsidRPr="0082721A">
        <w:rPr>
          <w:rFonts w:cs="Arial"/>
          <w:b/>
          <w:sz w:val="24"/>
          <w:szCs w:val="24"/>
        </w:rPr>
        <w:t xml:space="preserve"> Random Access</w:t>
      </w:r>
    </w:p>
    <w:p w14:paraId="26C3906C" w14:textId="77777777" w:rsidR="00BB7889" w:rsidRPr="00F4294E" w:rsidRDefault="00675C27" w:rsidP="00F324A9">
      <w:pPr>
        <w:tabs>
          <w:tab w:val="left" w:pos="1985"/>
        </w:tabs>
        <w:spacing w:afterLines="50" w:after="120"/>
        <w:rPr>
          <w:rFonts w:cs="Arial"/>
          <w:b/>
          <w:sz w:val="24"/>
          <w:szCs w:val="24"/>
        </w:rPr>
      </w:pPr>
      <w:r w:rsidRPr="00F4294E">
        <w:rPr>
          <w:rFonts w:cs="Arial"/>
          <w:b/>
          <w:sz w:val="24"/>
          <w:szCs w:val="24"/>
        </w:rPr>
        <w:t>Document for:</w:t>
      </w:r>
      <w:r w:rsidRPr="00F4294E">
        <w:rPr>
          <w:rFonts w:cs="Arial"/>
          <w:b/>
          <w:sz w:val="24"/>
          <w:szCs w:val="24"/>
        </w:rPr>
        <w:tab/>
      </w:r>
      <w:bookmarkEnd w:id="0"/>
      <w:bookmarkEnd w:id="1"/>
      <w:r w:rsidR="00C47093" w:rsidRPr="00F4294E">
        <w:rPr>
          <w:rFonts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2CC2F747" w14:textId="618769AC" w:rsidR="00513582" w:rsidRDefault="00513582" w:rsidP="00E51A8F">
      <w:pPr>
        <w:spacing w:afterLines="50" w:after="120"/>
        <w:jc w:val="both"/>
        <w:rPr>
          <w:rFonts w:cs="Arial"/>
        </w:rPr>
      </w:pPr>
      <w:bookmarkStart w:id="2" w:name="OLE_LINK641"/>
      <w:bookmarkStart w:id="3" w:name="OLE_LINK642"/>
      <w:bookmarkStart w:id="4" w:name="OLE_LINK643"/>
      <w:r>
        <w:rPr>
          <w:rFonts w:cs="Arial"/>
        </w:rPr>
        <w:t xml:space="preserve">According to the objective specified in the </w:t>
      </w:r>
      <w:r w:rsidR="00CA4D05" w:rsidRPr="00CA4D05">
        <w:rPr>
          <w:rFonts w:cs="Arial"/>
        </w:rPr>
        <w:t xml:space="preserve">New </w:t>
      </w:r>
      <w:r w:rsidR="009135AC">
        <w:rPr>
          <w:rFonts w:cs="Arial"/>
        </w:rPr>
        <w:t>S</w:t>
      </w:r>
      <w:r w:rsidR="009135AC" w:rsidRPr="00CA4D05">
        <w:rPr>
          <w:rFonts w:cs="Arial"/>
        </w:rPr>
        <w:t>ID</w:t>
      </w:r>
      <w:r w:rsidR="009135AC">
        <w:rPr>
          <w:rFonts w:cs="Arial"/>
        </w:rPr>
        <w:t xml:space="preserve"> </w:t>
      </w:r>
      <w:r w:rsidR="007D6F8A">
        <w:rPr>
          <w:rFonts w:cs="Arial"/>
        </w:rPr>
        <w:fldChar w:fldCharType="begin"/>
      </w:r>
      <w:r w:rsidR="007D6F8A">
        <w:rPr>
          <w:rFonts w:cs="Arial"/>
        </w:rPr>
        <w:instrText xml:space="preserve"> REF _Ref162281608 \r \h </w:instrText>
      </w:r>
      <w:r w:rsidR="00392513">
        <w:rPr>
          <w:rFonts w:cs="Arial"/>
        </w:rPr>
        <w:instrText xml:space="preserve"> \* MERGEFORMAT </w:instrText>
      </w:r>
      <w:r w:rsidR="007D6F8A">
        <w:rPr>
          <w:rFonts w:cs="Arial"/>
        </w:rPr>
      </w:r>
      <w:r w:rsidR="007D6F8A">
        <w:rPr>
          <w:rFonts w:cs="Arial"/>
        </w:rPr>
        <w:fldChar w:fldCharType="separate"/>
      </w:r>
      <w:r w:rsidR="007D6F8A">
        <w:rPr>
          <w:rFonts w:cs="Arial"/>
        </w:rPr>
        <w:t>[1]</w:t>
      </w:r>
      <w:r w:rsidR="007D6F8A">
        <w:rPr>
          <w:rFonts w:cs="Arial"/>
        </w:rPr>
        <w:fldChar w:fldCharType="end"/>
      </w:r>
      <w:r>
        <w:rPr>
          <w:rFonts w:cs="Arial"/>
        </w:rPr>
        <w:t>, RAN2 needs to study and decide whether Random access is needed for an Ambient IoT compact protocol stack and lightweight signaling procedure to enable DO-DTT and DT data transmission and study the Random access mechanism for an Ambient IoT, if needed.</w:t>
      </w:r>
    </w:p>
    <w:p w14:paraId="65E8FC53" w14:textId="22EDD330" w:rsidR="002C69CC" w:rsidRDefault="00513582" w:rsidP="00E51A8F">
      <w:pPr>
        <w:spacing w:afterLines="50" w:after="120"/>
        <w:jc w:val="both"/>
        <w:rPr>
          <w:rFonts w:cs="Arial"/>
        </w:rPr>
      </w:pPr>
      <w:r>
        <w:rPr>
          <w:rFonts w:cs="Arial"/>
        </w:rPr>
        <w:t xml:space="preserve">At last </w:t>
      </w:r>
      <w:r w:rsidR="0083177B">
        <w:rPr>
          <w:rFonts w:cs="Arial"/>
        </w:rPr>
        <w:t xml:space="preserve">RAN2 </w:t>
      </w:r>
      <w:r>
        <w:rPr>
          <w:rFonts w:cs="Arial"/>
        </w:rPr>
        <w:t>meeting, the following agreements</w:t>
      </w:r>
      <w:r w:rsidR="007D6F8A">
        <w:rPr>
          <w:rFonts w:cs="Arial"/>
        </w:rPr>
        <w:t xml:space="preserve"> on </w:t>
      </w:r>
      <w:r>
        <w:rPr>
          <w:rFonts w:cs="Arial"/>
        </w:rPr>
        <w:t>the Random access for an Ambient IoT</w:t>
      </w:r>
      <w:r w:rsidR="009135AC">
        <w:rPr>
          <w:rFonts w:cs="Arial"/>
        </w:rPr>
        <w:t xml:space="preserve"> are reached</w:t>
      </w:r>
      <w:r>
        <w:rPr>
          <w:rFonts w:cs="Arial"/>
        </w:rPr>
        <w:t xml:space="preserve"> </w:t>
      </w:r>
      <w:r>
        <w:rPr>
          <w:rFonts w:cs="Arial"/>
        </w:rPr>
        <w:fldChar w:fldCharType="begin"/>
      </w:r>
      <w:r>
        <w:rPr>
          <w:rFonts w:cs="Arial"/>
        </w:rPr>
        <w:instrText xml:space="preserve"> REF _Ref165380820 \r \h </w:instrText>
      </w:r>
      <w:r w:rsidR="00392513">
        <w:rPr>
          <w:rFonts w:cs="Arial"/>
        </w:rPr>
        <w:instrText xml:space="preserve"> \* MERGEFORMAT </w:instrText>
      </w:r>
      <w:r>
        <w:rPr>
          <w:rFonts w:cs="Arial"/>
        </w:rPr>
      </w:r>
      <w:r>
        <w:rPr>
          <w:rFonts w:cs="Arial"/>
        </w:rPr>
        <w:fldChar w:fldCharType="separate"/>
      </w:r>
      <w:r>
        <w:rPr>
          <w:rFonts w:cs="Arial"/>
        </w:rPr>
        <w:t>[2]</w:t>
      </w:r>
      <w:r>
        <w:rPr>
          <w:rFonts w:cs="Arial"/>
        </w:rPr>
        <w:fldChar w:fldCharType="end"/>
      </w:r>
      <w:r w:rsidR="007D6F8A">
        <w:rPr>
          <w:rFonts w:cs="Arial"/>
        </w:rPr>
        <w:t>:</w:t>
      </w:r>
    </w:p>
    <w:p w14:paraId="2A6C4ECB" w14:textId="77777777" w:rsidR="0083177B" w:rsidRPr="009000FE" w:rsidRDefault="0083177B" w:rsidP="009135AC">
      <w:pPr>
        <w:pStyle w:val="Doc-text2"/>
        <w:pBdr>
          <w:top w:val="single" w:sz="4" w:space="1" w:color="auto"/>
          <w:left w:val="single" w:sz="4" w:space="4" w:color="auto"/>
          <w:bottom w:val="single" w:sz="4" w:space="6" w:color="auto"/>
          <w:right w:val="single" w:sz="4" w:space="4" w:color="auto"/>
        </w:pBdr>
        <w:ind w:leftChars="229" w:left="821"/>
        <w:rPr>
          <w:b/>
          <w:bCs/>
        </w:rPr>
      </w:pPr>
      <w:r w:rsidRPr="009000FE">
        <w:rPr>
          <w:b/>
          <w:bCs/>
        </w:rPr>
        <w:t>Agreement</w:t>
      </w:r>
    </w:p>
    <w:p w14:paraId="18179E83" w14:textId="77777777" w:rsidR="0083177B" w:rsidRDefault="0083177B" w:rsidP="009135AC">
      <w:pPr>
        <w:pStyle w:val="Doc-text2"/>
        <w:numPr>
          <w:ilvl w:val="0"/>
          <w:numId w:val="26"/>
        </w:numPr>
        <w:pBdr>
          <w:top w:val="single" w:sz="4" w:space="1" w:color="auto"/>
          <w:left w:val="single" w:sz="4" w:space="4" w:color="auto"/>
          <w:bottom w:val="single" w:sz="4" w:space="6" w:color="auto"/>
          <w:right w:val="single" w:sz="4" w:space="4" w:color="auto"/>
        </w:pBdr>
        <w:ind w:leftChars="229" w:left="818"/>
      </w:pPr>
      <w:r>
        <w:t xml:space="preserve">RAN2 confirms slotted-ALOHA is the baseline for Ambient IoT random access </w:t>
      </w:r>
    </w:p>
    <w:p w14:paraId="5D28B61E" w14:textId="77777777" w:rsidR="0083177B" w:rsidRDefault="0083177B" w:rsidP="009135AC">
      <w:pPr>
        <w:pStyle w:val="Doc-text2"/>
        <w:numPr>
          <w:ilvl w:val="0"/>
          <w:numId w:val="26"/>
        </w:numPr>
        <w:pBdr>
          <w:top w:val="single" w:sz="4" w:space="1" w:color="auto"/>
          <w:left w:val="single" w:sz="4" w:space="4" w:color="auto"/>
          <w:bottom w:val="single" w:sz="4" w:space="6" w:color="auto"/>
          <w:right w:val="single" w:sz="4" w:space="4" w:color="auto"/>
        </w:pBdr>
        <w:ind w:leftChars="229" w:left="818"/>
      </w:pPr>
      <w:r>
        <w:t xml:space="preserve">We will study the support for access triggering for a single device, group of devices, or all devices.    RAN2 to discuss the contention-based and contention-free access procedures and detailed solutions. </w:t>
      </w:r>
    </w:p>
    <w:p w14:paraId="7DDF9561" w14:textId="77777777" w:rsidR="0083177B" w:rsidRDefault="0083177B" w:rsidP="009135AC">
      <w:pPr>
        <w:pStyle w:val="Doc-text2"/>
        <w:numPr>
          <w:ilvl w:val="0"/>
          <w:numId w:val="26"/>
        </w:numPr>
        <w:pBdr>
          <w:top w:val="single" w:sz="4" w:space="1" w:color="auto"/>
          <w:left w:val="single" w:sz="4" w:space="4" w:color="auto"/>
          <w:bottom w:val="single" w:sz="4" w:space="6" w:color="auto"/>
          <w:right w:val="single" w:sz="4" w:space="4" w:color="auto"/>
        </w:pBdr>
        <w:ind w:leftChars="229" w:left="818"/>
      </w:pPr>
      <w:r w:rsidRPr="00B06931">
        <w:t xml:space="preserve">Random Access is triggered by the reader </w:t>
      </w:r>
    </w:p>
    <w:p w14:paraId="0572AD71" w14:textId="77777777" w:rsidR="0083177B" w:rsidRDefault="0083177B" w:rsidP="009135AC">
      <w:pPr>
        <w:pStyle w:val="Doc-text2"/>
        <w:numPr>
          <w:ilvl w:val="0"/>
          <w:numId w:val="26"/>
        </w:numPr>
        <w:pBdr>
          <w:top w:val="single" w:sz="4" w:space="1" w:color="auto"/>
          <w:left w:val="single" w:sz="4" w:space="4" w:color="auto"/>
          <w:bottom w:val="single" w:sz="4" w:space="6" w:color="auto"/>
          <w:right w:val="single" w:sz="4" w:space="4" w:color="auto"/>
        </w:pBdr>
        <w:ind w:leftChars="229" w:left="818"/>
      </w:pPr>
      <w:r>
        <w:t>Reader provides the information that the device needs to respond to the random access trigger.  FFS what those parameters are</w:t>
      </w:r>
    </w:p>
    <w:p w14:paraId="1B747DA1" w14:textId="77777777" w:rsidR="0083177B" w:rsidRDefault="0083177B" w:rsidP="009135AC">
      <w:pPr>
        <w:pStyle w:val="Doc-text2"/>
        <w:numPr>
          <w:ilvl w:val="0"/>
          <w:numId w:val="26"/>
        </w:numPr>
        <w:pBdr>
          <w:top w:val="single" w:sz="4" w:space="1" w:color="auto"/>
          <w:left w:val="single" w:sz="4" w:space="4" w:color="auto"/>
          <w:bottom w:val="single" w:sz="4" w:space="6" w:color="auto"/>
          <w:right w:val="single" w:sz="4" w:space="4" w:color="auto"/>
        </w:pBdr>
        <w:ind w:leftChars="229" w:left="818"/>
      </w:pPr>
      <w:r>
        <w:t xml:space="preserve">Study the solution and benefits of both </w:t>
      </w:r>
      <w:r w:rsidRPr="00450797">
        <w:t xml:space="preserve">2-step </w:t>
      </w:r>
      <w:r>
        <w:t xml:space="preserve">like </w:t>
      </w:r>
      <w:r w:rsidRPr="00450797">
        <w:t>random access procedure and 4-step</w:t>
      </w:r>
      <w:r>
        <w:t xml:space="preserve"> like</w:t>
      </w:r>
      <w:r w:rsidRPr="00450797">
        <w:t xml:space="preserve"> random access procedure</w:t>
      </w:r>
      <w:r>
        <w:t xml:space="preserve">.  FFS the details on each procedure and how we call it.  </w:t>
      </w:r>
    </w:p>
    <w:p w14:paraId="5F043818" w14:textId="77777777" w:rsidR="0083177B" w:rsidRDefault="0083177B" w:rsidP="009135AC">
      <w:pPr>
        <w:pStyle w:val="Doc-text2"/>
        <w:numPr>
          <w:ilvl w:val="0"/>
          <w:numId w:val="26"/>
        </w:numPr>
        <w:pBdr>
          <w:top w:val="single" w:sz="4" w:space="1" w:color="auto"/>
          <w:left w:val="single" w:sz="4" w:space="4" w:color="auto"/>
          <w:bottom w:val="single" w:sz="4" w:space="6" w:color="auto"/>
          <w:right w:val="single" w:sz="4" w:space="4" w:color="auto"/>
        </w:pBdr>
        <w:ind w:leftChars="229" w:left="818"/>
      </w:pPr>
      <w:r>
        <w:t>Handling of contention resolution failure and access failure at the device will be studied in RAN2, including failure detection and re-access.  FFS details</w:t>
      </w:r>
    </w:p>
    <w:p w14:paraId="3FE8C9CF" w14:textId="77777777" w:rsidR="0083177B" w:rsidRDefault="0083177B" w:rsidP="009135AC">
      <w:pPr>
        <w:pStyle w:val="Doc-text2"/>
        <w:numPr>
          <w:ilvl w:val="0"/>
          <w:numId w:val="26"/>
        </w:numPr>
        <w:pBdr>
          <w:top w:val="single" w:sz="4" w:space="1" w:color="auto"/>
          <w:left w:val="single" w:sz="4" w:space="4" w:color="auto"/>
          <w:bottom w:val="single" w:sz="4" w:space="6" w:color="auto"/>
          <w:right w:val="single" w:sz="4" w:space="4" w:color="auto"/>
        </w:pBdr>
        <w:ind w:leftChars="229" w:left="818"/>
      </w:pPr>
      <w:r>
        <w:t xml:space="preserve">For the very first access message from the device to reader in random access an ID is included.  RAN2 to discuss whether a temporary identifier is included, or the permanent device ID is included (considering other WGs input as well).   </w:t>
      </w:r>
    </w:p>
    <w:p w14:paraId="148C0B6D" w14:textId="42A39EB1" w:rsidR="004C4CBD" w:rsidRPr="006A2DC1" w:rsidRDefault="008A2BBE" w:rsidP="00E51A8F">
      <w:pPr>
        <w:spacing w:afterLines="50" w:after="120"/>
        <w:jc w:val="both"/>
        <w:rPr>
          <w:rFonts w:eastAsia="Yu Mincho" w:cs="Arial"/>
        </w:rPr>
      </w:pPr>
      <w:r w:rsidRPr="00350547">
        <w:rPr>
          <w:rFonts w:cs="Arial"/>
        </w:rPr>
        <w:t xml:space="preserve">This contribution will </w:t>
      </w:r>
      <w:r w:rsidR="00350547">
        <w:rPr>
          <w:rFonts w:cs="Arial"/>
        </w:rPr>
        <w:t>provide</w:t>
      </w:r>
      <w:r w:rsidR="00350547" w:rsidRPr="00350547">
        <w:rPr>
          <w:rFonts w:cs="Arial"/>
        </w:rPr>
        <w:t xml:space="preserve"> </w:t>
      </w:r>
      <w:r w:rsidR="00513582">
        <w:rPr>
          <w:rFonts w:cs="Arial"/>
        </w:rPr>
        <w:t>more</w:t>
      </w:r>
      <w:r w:rsidR="00350547" w:rsidRPr="00350547">
        <w:rPr>
          <w:rFonts w:cs="Arial"/>
        </w:rPr>
        <w:t xml:space="preserve"> considerations on the</w:t>
      </w:r>
      <w:r w:rsidR="00513582">
        <w:rPr>
          <w:rFonts w:cs="Arial"/>
        </w:rPr>
        <w:t xml:space="preserve"> Random access for an Ambient IoT</w:t>
      </w:r>
      <w:r w:rsidR="00F7762F" w:rsidRPr="00350547">
        <w:rPr>
          <w:rFonts w:cs="Arial"/>
        </w:rPr>
        <w:t>.</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7E41CB4B" w14:textId="62427902" w:rsidR="00197C5A" w:rsidRPr="00197C5A" w:rsidRDefault="00197C5A" w:rsidP="00E51A8F">
      <w:pPr>
        <w:spacing w:afterLines="50" w:after="120"/>
        <w:jc w:val="both"/>
        <w:rPr>
          <w:rFonts w:cs="Arial"/>
        </w:rPr>
      </w:pPr>
      <w:r w:rsidRPr="00197C5A">
        <w:rPr>
          <w:rFonts w:cs="Arial"/>
        </w:rPr>
        <w:t>At last RAN2 meeting, the base</w:t>
      </w:r>
      <w:r w:rsidR="009135AC">
        <w:rPr>
          <w:rFonts w:cs="Arial"/>
        </w:rPr>
        <w:t>line</w:t>
      </w:r>
      <w:r w:rsidRPr="00197C5A">
        <w:rPr>
          <w:rFonts w:cs="Arial"/>
        </w:rPr>
        <w:t xml:space="preserve"> procedure is agreed </w:t>
      </w:r>
      <w:r w:rsidRPr="00197C5A">
        <w:rPr>
          <w:rFonts w:cs="Arial"/>
        </w:rPr>
        <w:fldChar w:fldCharType="begin"/>
      </w:r>
      <w:r w:rsidRPr="00197C5A">
        <w:rPr>
          <w:rFonts w:cs="Arial"/>
        </w:rPr>
        <w:instrText xml:space="preserve"> REF _Ref165380820 \r \h </w:instrText>
      </w:r>
      <w:r>
        <w:rPr>
          <w:rFonts w:cs="Arial"/>
        </w:rPr>
        <w:instrText xml:space="preserve"> \* MERGEFORMAT </w:instrText>
      </w:r>
      <w:r w:rsidRPr="00197C5A">
        <w:rPr>
          <w:rFonts w:cs="Arial"/>
        </w:rPr>
      </w:r>
      <w:r w:rsidRPr="00197C5A">
        <w:rPr>
          <w:rFonts w:cs="Arial"/>
        </w:rPr>
        <w:fldChar w:fldCharType="separate"/>
      </w:r>
      <w:r w:rsidRPr="00197C5A">
        <w:rPr>
          <w:rFonts w:cs="Arial"/>
        </w:rPr>
        <w:t>[2]</w:t>
      </w:r>
      <w:r w:rsidRPr="00197C5A">
        <w:rPr>
          <w:rFonts w:cs="Arial"/>
        </w:rPr>
        <w:fldChar w:fldCharType="end"/>
      </w:r>
      <w:r w:rsidRPr="00197C5A">
        <w:rPr>
          <w:rFonts w:cs="Arial"/>
        </w:rPr>
        <w:t>:</w:t>
      </w:r>
    </w:p>
    <w:p w14:paraId="4850CADC" w14:textId="77777777" w:rsidR="00197C5A" w:rsidRPr="00197C5A" w:rsidRDefault="00197C5A" w:rsidP="00E51A8F">
      <w:pPr>
        <w:spacing w:afterLines="50" w:after="120"/>
        <w:ind w:leftChars="200" w:left="400"/>
        <w:jc w:val="both"/>
        <w:rPr>
          <w:rFonts w:cs="Arial"/>
        </w:rPr>
      </w:pPr>
      <w:bookmarkStart w:id="5" w:name="OLE_LINK1"/>
      <w:r w:rsidRPr="00197C5A">
        <w:rPr>
          <w:rFonts w:cs="Arial"/>
        </w:rPr>
        <w:t>Step A: Based on the service request, the reader sends the Initial Trigger Message indicating device(s) that need to respond; Details FFS</w:t>
      </w:r>
      <w:bookmarkEnd w:id="5"/>
    </w:p>
    <w:p w14:paraId="5E83466B" w14:textId="77777777" w:rsidR="00197C5A" w:rsidRPr="00197C5A" w:rsidRDefault="00197C5A" w:rsidP="00E51A8F">
      <w:pPr>
        <w:spacing w:afterLines="50" w:after="120"/>
        <w:ind w:leftChars="200" w:left="400"/>
        <w:jc w:val="both"/>
        <w:rPr>
          <w:rFonts w:cs="Arial"/>
        </w:rPr>
      </w:pPr>
      <w:r w:rsidRPr="00197C5A">
        <w:rPr>
          <w:rFonts w:cs="Arial"/>
        </w:rPr>
        <w:t>Step B: Triggered device(s) performs the random access-like procedure, if needed; Details FFS</w:t>
      </w:r>
    </w:p>
    <w:p w14:paraId="6D31514F" w14:textId="3063FC05" w:rsidR="00197C5A" w:rsidRPr="00197C5A" w:rsidRDefault="00197C5A" w:rsidP="00E51A8F">
      <w:pPr>
        <w:spacing w:afterLines="50" w:after="120"/>
        <w:ind w:leftChars="200" w:left="400"/>
        <w:jc w:val="both"/>
        <w:rPr>
          <w:rFonts w:cs="Arial"/>
        </w:rPr>
      </w:pPr>
      <w:r w:rsidRPr="00197C5A">
        <w:rPr>
          <w:rFonts w:cs="Arial"/>
        </w:rPr>
        <w:t>Step C: The device may perform the data communication with the reader as needed, Details FFS</w:t>
      </w:r>
    </w:p>
    <w:p w14:paraId="1716ED0B" w14:textId="77777777" w:rsidR="005E4580" w:rsidRDefault="005E4580" w:rsidP="00E51A8F">
      <w:pPr>
        <w:jc w:val="both"/>
      </w:pPr>
    </w:p>
    <w:p w14:paraId="1CB2DF29" w14:textId="5BE263AE" w:rsidR="00197C5A" w:rsidRDefault="00197C5A" w:rsidP="00E51A8F">
      <w:pPr>
        <w:jc w:val="both"/>
      </w:pPr>
      <w:r>
        <w:t xml:space="preserve">The baseline procedure </w:t>
      </w:r>
      <w:r w:rsidR="001C40A8">
        <w:t>is</w:t>
      </w:r>
      <w:r>
        <w:t xml:space="preserve"> </w:t>
      </w:r>
      <w:r w:rsidR="001C40A8">
        <w:t>depicted</w:t>
      </w:r>
      <w:r>
        <w:t xml:space="preserve"> </w:t>
      </w:r>
      <w:r w:rsidR="001C40A8">
        <w:t>in</w:t>
      </w:r>
      <w:r>
        <w:t xml:space="preserve"> the figure below:</w:t>
      </w:r>
    </w:p>
    <w:p w14:paraId="6E671066" w14:textId="5DBDAF79" w:rsidR="00DB4C39" w:rsidRDefault="005E4580" w:rsidP="00197C5A">
      <w:pPr>
        <w:jc w:val="center"/>
      </w:pPr>
      <w:r>
        <w:object w:dxaOrig="8842" w:dyaOrig="4931" w14:anchorId="2C7FE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4pt;height:175.65pt" o:ole="">
            <v:imagedata r:id="rId11" o:title=""/>
          </v:shape>
          <o:OLEObject Type="Embed" ProgID="Visio.Drawing.11" ShapeID="_x0000_i1025" DrawAspect="Content" ObjectID="_1776861857" r:id="rId12"/>
        </w:object>
      </w:r>
    </w:p>
    <w:p w14:paraId="7A1180C7" w14:textId="63D6D28D" w:rsidR="001C40A8" w:rsidRPr="00C87A78" w:rsidRDefault="001C40A8" w:rsidP="00197C5A">
      <w:pPr>
        <w:jc w:val="center"/>
      </w:pPr>
      <w:r>
        <w:t>Figure</w:t>
      </w:r>
      <w:r w:rsidR="009135AC">
        <w:t xml:space="preserve"> 1</w:t>
      </w:r>
      <w:r>
        <w:t xml:space="preserve">: The baseline procedure </w:t>
      </w:r>
    </w:p>
    <w:p w14:paraId="631315C8" w14:textId="77777777" w:rsidR="000B006F" w:rsidRDefault="000B006F" w:rsidP="00E51A8F">
      <w:pPr>
        <w:jc w:val="both"/>
      </w:pPr>
    </w:p>
    <w:p w14:paraId="4E184EE2" w14:textId="1CD63A4D" w:rsidR="001C40A8" w:rsidRDefault="001C40A8" w:rsidP="00E51A8F">
      <w:pPr>
        <w:jc w:val="both"/>
      </w:pPr>
      <w:r>
        <w:t xml:space="preserve">In Step A, based on the service request from the core network, </w:t>
      </w:r>
      <w:r w:rsidRPr="00197C5A">
        <w:rPr>
          <w:rFonts w:cs="Arial"/>
        </w:rPr>
        <w:t>the reader sends the Initial Trigger Message indicating device(s) that need to respond</w:t>
      </w:r>
      <w:r w:rsidRPr="001C40A8">
        <w:t xml:space="preserve"> </w:t>
      </w:r>
      <w:r>
        <w:t xml:space="preserve">and the details are FFS. This aspect is discussed in our contribution </w:t>
      </w:r>
      <w:r>
        <w:fldChar w:fldCharType="begin"/>
      </w:r>
      <w:r>
        <w:instrText xml:space="preserve"> REF _Ref165387697 \r \h </w:instrText>
      </w:r>
      <w:r w:rsidR="00392513">
        <w:instrText xml:space="preserve"> \* MERGEFORMAT </w:instrText>
      </w:r>
      <w:r>
        <w:fldChar w:fldCharType="separate"/>
      </w:r>
      <w:r>
        <w:t>[3]</w:t>
      </w:r>
      <w:r>
        <w:fldChar w:fldCharType="end"/>
      </w:r>
      <w:r>
        <w:t>.</w:t>
      </w:r>
    </w:p>
    <w:p w14:paraId="0CDAF3F2" w14:textId="5D2DB01D" w:rsidR="001C40A8" w:rsidRDefault="001C40A8" w:rsidP="00E51A8F">
      <w:pPr>
        <w:jc w:val="both"/>
      </w:pPr>
      <w:r>
        <w:t xml:space="preserve">In Step B, triggered device(s) perform the RA-like procedure and the details are FFS. This aspect will be discussed in the following </w:t>
      </w:r>
      <w:r w:rsidR="009135AC">
        <w:t>sub-clauses</w:t>
      </w:r>
      <w:r>
        <w:t>.</w:t>
      </w:r>
    </w:p>
    <w:p w14:paraId="204470D1" w14:textId="3F6D3F99" w:rsidR="007D6F8A" w:rsidRPr="007D6F8A" w:rsidRDefault="007D6F8A" w:rsidP="007D6F8A">
      <w:pPr>
        <w:pStyle w:val="2"/>
        <w:rPr>
          <w:rFonts w:eastAsia="宋体"/>
        </w:rPr>
      </w:pPr>
      <w:r w:rsidRPr="007D6F8A">
        <w:rPr>
          <w:rFonts w:eastAsia="宋体"/>
        </w:rPr>
        <w:t>2.</w:t>
      </w:r>
      <w:r w:rsidR="007E461C">
        <w:rPr>
          <w:rFonts w:eastAsia="宋体"/>
        </w:rPr>
        <w:t>1</w:t>
      </w:r>
      <w:r w:rsidRPr="007D6F8A">
        <w:rPr>
          <w:rFonts w:eastAsia="宋体"/>
        </w:rPr>
        <w:t xml:space="preserve"> </w:t>
      </w:r>
      <w:r w:rsidR="00D944ED">
        <w:rPr>
          <w:rFonts w:eastAsia="宋体"/>
        </w:rPr>
        <w:t xml:space="preserve">Ambient IoT 4-step or 2-step </w:t>
      </w:r>
      <w:r w:rsidR="00D944ED">
        <w:rPr>
          <w:rFonts w:eastAsia="宋体"/>
        </w:rPr>
        <w:t>R</w:t>
      </w:r>
      <w:r w:rsidR="00CB2F79">
        <w:rPr>
          <w:rFonts w:eastAsia="宋体"/>
        </w:rPr>
        <w:t xml:space="preserve">andom </w:t>
      </w:r>
      <w:r w:rsidR="00D944ED">
        <w:rPr>
          <w:rFonts w:eastAsia="宋体"/>
        </w:rPr>
        <w:t>A</w:t>
      </w:r>
      <w:r w:rsidR="00CB2F79">
        <w:rPr>
          <w:rFonts w:eastAsia="宋体"/>
        </w:rPr>
        <w:t>ccess</w:t>
      </w:r>
      <w:r w:rsidR="00BD47C9">
        <w:rPr>
          <w:rFonts w:eastAsia="宋体"/>
        </w:rPr>
        <w:t xml:space="preserve"> procedure</w:t>
      </w:r>
    </w:p>
    <w:p w14:paraId="215A243D" w14:textId="77777777" w:rsidR="00EC3D83" w:rsidRDefault="00D16013" w:rsidP="00E51A8F">
      <w:pPr>
        <w:jc w:val="both"/>
      </w:pPr>
      <w:r w:rsidRPr="00FA1A9B">
        <w:t>RAN1 agree</w:t>
      </w:r>
      <w:r w:rsidR="00826A58">
        <w:t>d</w:t>
      </w:r>
      <w:r w:rsidRPr="00FA1A9B">
        <w:t xml:space="preserve"> </w:t>
      </w:r>
      <w:r w:rsidR="008C115E">
        <w:t>that</w:t>
      </w:r>
      <w:r w:rsidR="00826A58">
        <w:t xml:space="preserve"> at least slotted-ALOHA based access is studied for A-IoT contention-based access procedure</w:t>
      </w:r>
      <w:r w:rsidR="008C115E">
        <w:t xml:space="preserve"> </w:t>
      </w:r>
      <w:r w:rsidRPr="00FA1A9B">
        <w:fldChar w:fldCharType="begin"/>
      </w:r>
      <w:r w:rsidRPr="00FA1A9B">
        <w:instrText xml:space="preserve"> REF _Ref165388616 \r \h </w:instrText>
      </w:r>
      <w:r w:rsidR="00FA1A9B">
        <w:instrText xml:space="preserve"> \* MERGEFORMAT </w:instrText>
      </w:r>
      <w:r w:rsidRPr="00FA1A9B">
        <w:fldChar w:fldCharType="separate"/>
      </w:r>
      <w:r w:rsidRPr="00FA1A9B">
        <w:t>[4]</w:t>
      </w:r>
      <w:r w:rsidRPr="00FA1A9B">
        <w:fldChar w:fldCharType="end"/>
      </w:r>
      <w:r w:rsidRPr="00FA1A9B">
        <w:t xml:space="preserve">. </w:t>
      </w:r>
      <w:r w:rsidR="00826A58">
        <w:t xml:space="preserve">From RAN1 perspective, at least when a response is expected from multiple devices that are intended to be identified, an A-IoT contention-based access procedure initiated by the reader is used. </w:t>
      </w:r>
    </w:p>
    <w:p w14:paraId="688F8996" w14:textId="77777777" w:rsidR="00986227" w:rsidRPr="00986227" w:rsidRDefault="00826A58" w:rsidP="00E51A8F">
      <w:pPr>
        <w:jc w:val="both"/>
      </w:pPr>
      <w:r>
        <w:t xml:space="preserve">RAN2 agreed to study the support for access triggering for a single device, group of devices, or all devices and to discuss the contention-based and contention-free access procedures. RAN2 confirms </w:t>
      </w:r>
      <w:r w:rsidR="00585A14">
        <w:t xml:space="preserve">that </w:t>
      </w:r>
      <w:r>
        <w:t>slotted-ALOHA is the baseline for Ambient IoT random access.</w:t>
      </w:r>
      <w:r w:rsidR="00986227">
        <w:t xml:space="preserve"> </w:t>
      </w:r>
      <w:r w:rsidR="00986227" w:rsidRPr="00986227">
        <w:t>RAN2 also agreed to study the solution and benefits of both 2-step like random access procedure and 4-step like random access procedure.</w:t>
      </w:r>
    </w:p>
    <w:p w14:paraId="4BA653F1" w14:textId="5B9EB7B0" w:rsidR="00331B5A" w:rsidRPr="00585A14" w:rsidRDefault="00331B5A" w:rsidP="00E51A8F">
      <w:pPr>
        <w:jc w:val="both"/>
      </w:pPr>
      <w:r>
        <w:t>Based on these, the following</w:t>
      </w:r>
      <w:r w:rsidR="00585A14">
        <w:t xml:space="preserve"> steps </w:t>
      </w:r>
      <w:r>
        <w:t>for</w:t>
      </w:r>
      <w:r w:rsidR="00585A14">
        <w:t xml:space="preserve"> </w:t>
      </w:r>
      <w:r w:rsidR="00234EE6">
        <w:t>Ambient IoT</w:t>
      </w:r>
      <w:r w:rsidR="00234EE6" w:rsidRPr="00331B5A">
        <w:t xml:space="preserve"> </w:t>
      </w:r>
      <w:r w:rsidR="00585A14" w:rsidRPr="00331B5A">
        <w:t>4-step</w:t>
      </w:r>
      <w:r w:rsidR="00585A14">
        <w:t xml:space="preserve"> </w:t>
      </w:r>
      <w:r w:rsidR="00585A14" w:rsidRPr="00331B5A">
        <w:t>RA procedure</w:t>
      </w:r>
      <w:r w:rsidR="00585A14">
        <w:t xml:space="preserve"> </w:t>
      </w:r>
      <w:r>
        <w:t>can be considered</w:t>
      </w:r>
      <w:r w:rsidR="00585A14">
        <w:t xml:space="preserve"> (Figure 2)</w:t>
      </w:r>
      <w:r>
        <w:t>:</w:t>
      </w:r>
    </w:p>
    <w:p w14:paraId="22E8B040" w14:textId="41F4477D" w:rsidR="004F3B13" w:rsidRDefault="003A15D7" w:rsidP="004F3B13">
      <w:pPr>
        <w:jc w:val="center"/>
      </w:pPr>
      <w:r>
        <w:object w:dxaOrig="6981" w:dyaOrig="5158" w14:anchorId="72CB2604">
          <v:shape id="_x0000_i1026" type="#_x0000_t75" style="width:247.65pt;height:182.7pt" o:ole="">
            <v:imagedata r:id="rId13" o:title=""/>
          </v:shape>
          <o:OLEObject Type="Embed" ProgID="Visio.Drawing.11" ShapeID="_x0000_i1026" DrawAspect="Content" ObjectID="_1776861858" r:id="rId14"/>
        </w:object>
      </w:r>
    </w:p>
    <w:p w14:paraId="5C5818F6" w14:textId="3CCA3914" w:rsidR="004F3B13" w:rsidRDefault="004F3B13" w:rsidP="004F3B13">
      <w:pPr>
        <w:jc w:val="center"/>
      </w:pPr>
      <w:r>
        <w:t xml:space="preserve">Figure 2: </w:t>
      </w:r>
      <w:r w:rsidR="00234EE6">
        <w:t xml:space="preserve">Ambient IoT </w:t>
      </w:r>
      <w:r w:rsidR="00517534">
        <w:t>4-step R</w:t>
      </w:r>
      <w:r w:rsidR="00234EE6">
        <w:t xml:space="preserve">andom </w:t>
      </w:r>
      <w:r w:rsidR="00517534">
        <w:t>A</w:t>
      </w:r>
      <w:r w:rsidR="00234EE6">
        <w:t>ccess</w:t>
      </w:r>
      <w:r w:rsidR="00B77A6A">
        <w:t>, successful</w:t>
      </w:r>
    </w:p>
    <w:p w14:paraId="1F400C39" w14:textId="77777777" w:rsidR="00986227" w:rsidRPr="003A15D7" w:rsidRDefault="00986227" w:rsidP="00E51A8F">
      <w:pPr>
        <w:pStyle w:val="aff7"/>
        <w:ind w:left="426"/>
        <w:jc w:val="both"/>
      </w:pPr>
      <w:r w:rsidRPr="003A15D7">
        <w:t>Step 1: D2R transmission including a temporary identifier</w:t>
      </w:r>
    </w:p>
    <w:p w14:paraId="7721ACE9" w14:textId="77777777" w:rsidR="00986227" w:rsidRPr="003A15D7" w:rsidRDefault="00986227" w:rsidP="00E51A8F">
      <w:pPr>
        <w:pStyle w:val="aff7"/>
        <w:ind w:left="426"/>
        <w:jc w:val="both"/>
      </w:pPr>
      <w:r w:rsidRPr="003A15D7">
        <w:t>Step 2: R2D transmission including the temporary identifier</w:t>
      </w:r>
    </w:p>
    <w:p w14:paraId="61F36E6A" w14:textId="77777777" w:rsidR="00986227" w:rsidRPr="003A15D7" w:rsidRDefault="00986227" w:rsidP="00E51A8F">
      <w:pPr>
        <w:pStyle w:val="aff7"/>
        <w:ind w:left="426"/>
        <w:jc w:val="both"/>
      </w:pPr>
      <w:r w:rsidRPr="003A15D7">
        <w:t>Step 3: D2R transmission including a permanent device ID</w:t>
      </w:r>
    </w:p>
    <w:p w14:paraId="52DFB771" w14:textId="77777777" w:rsidR="00986227" w:rsidRPr="003A15D7" w:rsidRDefault="00986227" w:rsidP="00E51A8F">
      <w:pPr>
        <w:pStyle w:val="aff7"/>
        <w:ind w:left="426"/>
        <w:jc w:val="both"/>
      </w:pPr>
      <w:r w:rsidRPr="003A15D7">
        <w:t>Step 4: R2D transmission to acknowledge the D2R transmission in Step 3</w:t>
      </w:r>
    </w:p>
    <w:p w14:paraId="505EB259" w14:textId="088697B4" w:rsidR="000B685E" w:rsidRPr="003A15D7" w:rsidRDefault="00986227" w:rsidP="00E51A8F">
      <w:pPr>
        <w:jc w:val="both"/>
      </w:pPr>
      <w:r w:rsidRPr="003A15D7">
        <w:lastRenderedPageBreak/>
        <w:t xml:space="preserve">As RAN2 </w:t>
      </w:r>
      <w:r w:rsidR="008C4523" w:rsidRPr="003A15D7">
        <w:t xml:space="preserve">has </w:t>
      </w:r>
      <w:r w:rsidRPr="003A15D7">
        <w:t xml:space="preserve">agreed, Random Access is triggered by the reader and the reader provides the information that the device needs to respond to the random access trigger. So, </w:t>
      </w:r>
      <w:r w:rsidR="00491DAA" w:rsidRPr="003A15D7">
        <w:t>R2</w:t>
      </w:r>
      <w:r w:rsidR="00D16013" w:rsidRPr="003A15D7">
        <w:t>D transmission</w:t>
      </w:r>
      <w:r w:rsidR="00491DAA" w:rsidRPr="003A15D7">
        <w:t>, i.e.</w:t>
      </w:r>
      <w:r w:rsidR="00D16013" w:rsidRPr="003A15D7">
        <w:t xml:space="preserve"> from the Reader to the Ambient IoT device is introduced. Based on these </w:t>
      </w:r>
      <w:r w:rsidR="00491DAA" w:rsidRPr="003A15D7">
        <w:t>R2</w:t>
      </w:r>
      <w:r w:rsidR="00D16013" w:rsidRPr="003A15D7">
        <w:t>D transmission</w:t>
      </w:r>
      <w:r w:rsidR="00491DAA" w:rsidRPr="003A15D7">
        <w:t>s</w:t>
      </w:r>
      <w:r w:rsidR="00D16013" w:rsidRPr="003A15D7">
        <w:t>, at least one Ambient IoT device can send an initial UL/D2R transmission to the reader. RAN1 agreed that the support of frequency domain multiple access can be further study and thus more than one Ambient IoT devices can transmit the initial UL/D2R transmission in one time-duration or one D2R transmission slot.</w:t>
      </w:r>
      <w:r w:rsidR="00F937B2" w:rsidRPr="003A15D7">
        <w:t xml:space="preserve"> The acknowledge</w:t>
      </w:r>
      <w:r w:rsidR="00FF6701" w:rsidRPr="003A15D7">
        <w:t>ment</w:t>
      </w:r>
      <w:r w:rsidR="00F937B2" w:rsidRPr="003A15D7">
        <w:t xml:space="preserve"> of the initial D2R transmission from the reader can be sent to the Ambient IoT device</w:t>
      </w:r>
      <w:r w:rsidR="00F937B2" w:rsidRPr="003A15D7">
        <w:t>.</w:t>
      </w:r>
      <w:r w:rsidR="00764324" w:rsidRPr="003A15D7">
        <w:t xml:space="preserve"> The device transmits a permanent device ID to the reader if a same temporary identifier</w:t>
      </w:r>
      <w:r w:rsidR="00764324" w:rsidRPr="003A15D7">
        <w:t xml:space="preserve"> is received in Step 2. </w:t>
      </w:r>
    </w:p>
    <w:p w14:paraId="1392D7C6" w14:textId="4B3D34CE" w:rsidR="001C40A8" w:rsidRPr="003A15D7" w:rsidRDefault="001C40A8" w:rsidP="00E51A8F">
      <w:pPr>
        <w:jc w:val="both"/>
        <w:rPr>
          <w:rFonts w:cs="Arial"/>
          <w:b/>
          <w:bCs/>
        </w:rPr>
      </w:pPr>
      <w:r w:rsidRPr="003A15D7">
        <w:rPr>
          <w:rFonts w:cs="Arial"/>
          <w:b/>
          <w:bCs/>
        </w:rPr>
        <w:t xml:space="preserve">Proposal </w:t>
      </w:r>
      <w:r w:rsidR="00FF6701" w:rsidRPr="003A15D7">
        <w:rPr>
          <w:rFonts w:cs="Arial"/>
          <w:b/>
          <w:bCs/>
        </w:rPr>
        <w:t>1</w:t>
      </w:r>
      <w:r w:rsidRPr="003A15D7">
        <w:rPr>
          <w:rFonts w:cs="Arial"/>
          <w:b/>
          <w:bCs/>
        </w:rPr>
        <w:t>:</w:t>
      </w:r>
      <w:r w:rsidR="00B31338" w:rsidRPr="003A15D7">
        <w:rPr>
          <w:rFonts w:cs="Arial"/>
          <w:b/>
          <w:bCs/>
        </w:rPr>
        <w:t xml:space="preserve"> The following steps are included in the</w:t>
      </w:r>
      <w:r w:rsidR="00403DC3" w:rsidRPr="003A15D7">
        <w:rPr>
          <w:rFonts w:cs="Arial"/>
          <w:b/>
          <w:bCs/>
        </w:rPr>
        <w:t xml:space="preserve"> Ambient IoT</w:t>
      </w:r>
      <w:r w:rsidR="00B31338" w:rsidRPr="003A15D7">
        <w:rPr>
          <w:rFonts w:cs="Arial"/>
          <w:b/>
          <w:bCs/>
        </w:rPr>
        <w:t xml:space="preserve"> </w:t>
      </w:r>
      <w:r w:rsidR="00FF6701" w:rsidRPr="003A15D7">
        <w:rPr>
          <w:rFonts w:cs="Arial"/>
          <w:b/>
          <w:bCs/>
        </w:rPr>
        <w:t>4-step R</w:t>
      </w:r>
      <w:r w:rsidR="00403DC3" w:rsidRPr="003A15D7">
        <w:rPr>
          <w:rFonts w:cs="Arial"/>
          <w:b/>
          <w:bCs/>
        </w:rPr>
        <w:t xml:space="preserve">andom </w:t>
      </w:r>
      <w:r w:rsidR="00FF6701" w:rsidRPr="003A15D7">
        <w:rPr>
          <w:rFonts w:cs="Arial"/>
          <w:b/>
          <w:bCs/>
        </w:rPr>
        <w:t>A</w:t>
      </w:r>
      <w:r w:rsidR="00403DC3" w:rsidRPr="003A15D7">
        <w:rPr>
          <w:rFonts w:cs="Arial"/>
          <w:b/>
          <w:bCs/>
        </w:rPr>
        <w:t>ccess</w:t>
      </w:r>
      <w:r w:rsidR="00FF6701" w:rsidRPr="003A15D7">
        <w:rPr>
          <w:rFonts w:cs="Arial"/>
          <w:b/>
          <w:bCs/>
        </w:rPr>
        <w:t xml:space="preserve"> </w:t>
      </w:r>
      <w:r w:rsidR="00B31338" w:rsidRPr="003A15D7">
        <w:rPr>
          <w:rFonts w:cs="Arial"/>
          <w:b/>
          <w:bCs/>
        </w:rPr>
        <w:t>procedure:</w:t>
      </w:r>
    </w:p>
    <w:p w14:paraId="38EF3C96" w14:textId="061FB1CF" w:rsidR="00B31338" w:rsidRPr="003A15D7" w:rsidRDefault="00B31338" w:rsidP="00E51A8F">
      <w:pPr>
        <w:pStyle w:val="aff7"/>
        <w:numPr>
          <w:ilvl w:val="0"/>
          <w:numId w:val="27"/>
        </w:numPr>
        <w:jc w:val="both"/>
        <w:rPr>
          <w:rFonts w:cs="Arial"/>
          <w:b/>
          <w:bCs/>
        </w:rPr>
      </w:pPr>
      <w:r w:rsidRPr="003A15D7">
        <w:rPr>
          <w:rFonts w:cs="Arial"/>
          <w:b/>
          <w:bCs/>
        </w:rPr>
        <w:t>Step 0: Trigger of RA initial transmission</w:t>
      </w:r>
      <w:r w:rsidR="00826A58" w:rsidRPr="003A15D7">
        <w:rPr>
          <w:rFonts w:cs="Arial"/>
          <w:b/>
          <w:bCs/>
        </w:rPr>
        <w:t xml:space="preserve"> (already agreed at RAN2#125bis)</w:t>
      </w:r>
    </w:p>
    <w:p w14:paraId="30860468" w14:textId="3AF5EEE0" w:rsidR="00B31338" w:rsidRPr="003A15D7" w:rsidRDefault="00B31338" w:rsidP="00E51A8F">
      <w:pPr>
        <w:pStyle w:val="aff7"/>
        <w:numPr>
          <w:ilvl w:val="0"/>
          <w:numId w:val="27"/>
        </w:numPr>
        <w:jc w:val="both"/>
        <w:rPr>
          <w:rFonts w:cs="Arial"/>
          <w:b/>
          <w:bCs/>
        </w:rPr>
      </w:pPr>
      <w:r w:rsidRPr="003A15D7">
        <w:rPr>
          <w:rFonts w:cs="Arial"/>
          <w:b/>
          <w:bCs/>
        </w:rPr>
        <w:t xml:space="preserve">Step 1: </w:t>
      </w:r>
      <w:r w:rsidR="00FF6701" w:rsidRPr="003A15D7">
        <w:rPr>
          <w:rFonts w:cs="Arial"/>
          <w:b/>
          <w:bCs/>
        </w:rPr>
        <w:t>I</w:t>
      </w:r>
      <w:r w:rsidRPr="003A15D7">
        <w:rPr>
          <w:rFonts w:cs="Arial"/>
          <w:b/>
          <w:bCs/>
        </w:rPr>
        <w:t>nitial</w:t>
      </w:r>
      <w:r w:rsidR="00D16013" w:rsidRPr="003A15D7">
        <w:rPr>
          <w:rFonts w:cs="Arial"/>
          <w:b/>
          <w:bCs/>
        </w:rPr>
        <w:t xml:space="preserve"> D2R</w:t>
      </w:r>
      <w:r w:rsidRPr="003A15D7">
        <w:rPr>
          <w:rFonts w:cs="Arial"/>
          <w:b/>
          <w:bCs/>
        </w:rPr>
        <w:t xml:space="preserve"> transmission</w:t>
      </w:r>
      <w:r w:rsidR="00FF6701" w:rsidRPr="003A15D7">
        <w:rPr>
          <w:rFonts w:cs="Arial"/>
          <w:b/>
          <w:bCs/>
        </w:rPr>
        <w:t xml:space="preserve"> including a temporary identifier</w:t>
      </w:r>
    </w:p>
    <w:p w14:paraId="01806D8E" w14:textId="71DF6A31" w:rsidR="00D16013" w:rsidRPr="003A15D7" w:rsidRDefault="00D16013" w:rsidP="00E51A8F">
      <w:pPr>
        <w:pStyle w:val="aff7"/>
        <w:numPr>
          <w:ilvl w:val="0"/>
          <w:numId w:val="27"/>
        </w:numPr>
        <w:jc w:val="both"/>
        <w:rPr>
          <w:rFonts w:cs="Arial"/>
          <w:b/>
          <w:bCs/>
        </w:rPr>
      </w:pPr>
      <w:r w:rsidRPr="003A15D7">
        <w:rPr>
          <w:rFonts w:cs="Arial"/>
          <w:b/>
          <w:bCs/>
        </w:rPr>
        <w:t xml:space="preserve">Step 2: </w:t>
      </w:r>
      <w:r w:rsidR="00F937B2" w:rsidRPr="003A15D7">
        <w:rPr>
          <w:rFonts w:cs="Arial"/>
          <w:b/>
          <w:bCs/>
        </w:rPr>
        <w:t>R</w:t>
      </w:r>
      <w:r w:rsidR="00FF6701" w:rsidRPr="003A15D7">
        <w:rPr>
          <w:rFonts w:cs="Arial"/>
          <w:b/>
          <w:bCs/>
        </w:rPr>
        <w:t>2D</w:t>
      </w:r>
      <w:r w:rsidR="00F937B2" w:rsidRPr="003A15D7">
        <w:rPr>
          <w:rFonts w:cs="Arial"/>
          <w:b/>
          <w:bCs/>
        </w:rPr>
        <w:t xml:space="preserve"> transmission</w:t>
      </w:r>
      <w:r w:rsidR="00FF6701" w:rsidRPr="003A15D7">
        <w:rPr>
          <w:rFonts w:cs="Arial"/>
          <w:b/>
          <w:bCs/>
        </w:rPr>
        <w:t xml:space="preserve"> including the temporary identifier</w:t>
      </w:r>
      <w:r w:rsidRPr="003A15D7">
        <w:rPr>
          <w:rFonts w:cs="Arial"/>
          <w:b/>
          <w:bCs/>
        </w:rPr>
        <w:t xml:space="preserve"> </w:t>
      </w:r>
      <w:r w:rsidR="00FF6701" w:rsidRPr="003A15D7">
        <w:rPr>
          <w:rFonts w:cs="Arial"/>
          <w:b/>
          <w:bCs/>
        </w:rPr>
        <w:t>received in Step 1</w:t>
      </w:r>
    </w:p>
    <w:p w14:paraId="7B8CD6FA" w14:textId="2BD5F79C" w:rsidR="00FF6701" w:rsidRPr="003A15D7" w:rsidRDefault="00FF6701" w:rsidP="00E51A8F">
      <w:pPr>
        <w:pStyle w:val="aff7"/>
        <w:numPr>
          <w:ilvl w:val="0"/>
          <w:numId w:val="27"/>
        </w:numPr>
        <w:jc w:val="both"/>
        <w:rPr>
          <w:rFonts w:cs="Arial"/>
          <w:b/>
          <w:bCs/>
        </w:rPr>
      </w:pPr>
      <w:r w:rsidRPr="003A15D7">
        <w:rPr>
          <w:rFonts w:cs="Arial"/>
          <w:b/>
          <w:bCs/>
        </w:rPr>
        <w:t xml:space="preserve">Step 3: D2R transmission including </w:t>
      </w:r>
      <w:r w:rsidRPr="003A15D7">
        <w:rPr>
          <w:b/>
        </w:rPr>
        <w:t>a permanent device ID,</w:t>
      </w:r>
      <w:r w:rsidRPr="003A15D7">
        <w:rPr>
          <w:rFonts w:cs="Arial"/>
          <w:b/>
          <w:bCs/>
        </w:rPr>
        <w:t xml:space="preserve"> if acknowledged in Step 2;</w:t>
      </w:r>
    </w:p>
    <w:p w14:paraId="3A94A88A" w14:textId="00E74D87" w:rsidR="00FF6701" w:rsidRPr="003A15D7" w:rsidRDefault="00FF6701" w:rsidP="00E51A8F">
      <w:pPr>
        <w:pStyle w:val="aff7"/>
        <w:numPr>
          <w:ilvl w:val="0"/>
          <w:numId w:val="27"/>
        </w:numPr>
        <w:jc w:val="both"/>
        <w:rPr>
          <w:rFonts w:cs="Arial"/>
          <w:b/>
          <w:bCs/>
        </w:rPr>
      </w:pPr>
      <w:r w:rsidRPr="003A15D7">
        <w:rPr>
          <w:rFonts w:cs="Arial"/>
          <w:b/>
          <w:bCs/>
        </w:rPr>
        <w:t>Step 4:</w:t>
      </w:r>
      <w:r w:rsidRPr="003A15D7">
        <w:t xml:space="preserve"> </w:t>
      </w:r>
      <w:r w:rsidRPr="003A15D7">
        <w:rPr>
          <w:rFonts w:cs="Arial"/>
          <w:b/>
          <w:bCs/>
        </w:rPr>
        <w:t>Acknowledgement of the D2R transmission</w:t>
      </w:r>
    </w:p>
    <w:p w14:paraId="0A6405BC" w14:textId="6327ECF9" w:rsidR="00570537" w:rsidRPr="003A15D7" w:rsidRDefault="00570537" w:rsidP="00E51A8F">
      <w:pPr>
        <w:jc w:val="both"/>
        <w:rPr>
          <w:rFonts w:cs="Arial"/>
          <w:b/>
          <w:bCs/>
        </w:rPr>
      </w:pPr>
      <w:r w:rsidRPr="003A15D7">
        <w:rPr>
          <w:rFonts w:cs="Arial"/>
          <w:b/>
          <w:bCs/>
        </w:rPr>
        <w:t xml:space="preserve">Proposal 1bis: The </w:t>
      </w:r>
      <w:r w:rsidR="00403DC3" w:rsidRPr="003A15D7">
        <w:rPr>
          <w:rFonts w:cs="Arial"/>
          <w:b/>
          <w:bCs/>
        </w:rPr>
        <w:t>Ambient IoT 4-step Random Access procedure</w:t>
      </w:r>
      <w:r w:rsidR="00403DC3" w:rsidRPr="003A15D7" w:rsidDel="00403DC3">
        <w:rPr>
          <w:rFonts w:cs="Arial"/>
          <w:b/>
          <w:bCs/>
        </w:rPr>
        <w:t xml:space="preserve"> </w:t>
      </w:r>
      <w:r w:rsidRPr="003A15D7">
        <w:rPr>
          <w:rFonts w:cs="Arial"/>
          <w:b/>
          <w:bCs/>
        </w:rPr>
        <w:t>as in Proposal 1 and Figure 2 are captured in the TR.</w:t>
      </w:r>
    </w:p>
    <w:p w14:paraId="648414B1" w14:textId="1DBABD79" w:rsidR="00986227" w:rsidRPr="003A15D7" w:rsidRDefault="00986227" w:rsidP="00E51A8F">
      <w:pPr>
        <w:jc w:val="both"/>
      </w:pPr>
      <w:r w:rsidRPr="003A15D7">
        <w:t xml:space="preserve">For </w:t>
      </w:r>
      <w:r w:rsidR="00234EE6" w:rsidRPr="003A15D7">
        <w:t xml:space="preserve">Ambient IoT </w:t>
      </w:r>
      <w:r w:rsidRPr="003A15D7">
        <w:t>2-step R</w:t>
      </w:r>
      <w:r w:rsidR="00234EE6" w:rsidRPr="003A15D7">
        <w:t xml:space="preserve">andom </w:t>
      </w:r>
      <w:r w:rsidRPr="003A15D7">
        <w:t>A</w:t>
      </w:r>
      <w:r w:rsidR="00234EE6" w:rsidRPr="003A15D7">
        <w:t>ccess</w:t>
      </w:r>
      <w:r w:rsidRPr="003A15D7">
        <w:t xml:space="preserve"> procedure, the following options can be considered (Figure 3):</w:t>
      </w:r>
    </w:p>
    <w:p w14:paraId="1CD95E17" w14:textId="0CE3FD1B" w:rsidR="005E4580" w:rsidRPr="003A15D7" w:rsidRDefault="005E4580" w:rsidP="00E51A8F">
      <w:pPr>
        <w:pStyle w:val="aff7"/>
        <w:numPr>
          <w:ilvl w:val="1"/>
          <w:numId w:val="29"/>
        </w:numPr>
        <w:jc w:val="both"/>
      </w:pPr>
      <w:r w:rsidRPr="003A15D7">
        <w:t xml:space="preserve">Option 1: RA procedure including Step 1 and Step 2 of </w:t>
      </w:r>
      <w:r w:rsidR="0075597A" w:rsidRPr="003A15D7">
        <w:t>Proposal</w:t>
      </w:r>
      <w:r w:rsidRPr="003A15D7">
        <w:t xml:space="preserve"> 1</w:t>
      </w:r>
    </w:p>
    <w:p w14:paraId="59FB641B" w14:textId="5F0EF2F4" w:rsidR="005E4580" w:rsidRPr="003A15D7" w:rsidRDefault="005E4580" w:rsidP="00E51A8F">
      <w:pPr>
        <w:pStyle w:val="aff7"/>
        <w:ind w:left="840"/>
        <w:jc w:val="both"/>
      </w:pPr>
      <w:r w:rsidRPr="003A15D7">
        <w:t xml:space="preserve">In this option, the </w:t>
      </w:r>
      <w:proofErr w:type="spellStart"/>
      <w:r w:rsidRPr="003A15D7">
        <w:t>AIoT</w:t>
      </w:r>
      <w:proofErr w:type="spellEnd"/>
      <w:r w:rsidRPr="003A15D7">
        <w:t xml:space="preserve"> device includes a temporary identifier in Step 1</w:t>
      </w:r>
      <w:r w:rsidR="0075597A" w:rsidRPr="003A15D7">
        <w:t xml:space="preserve"> </w:t>
      </w:r>
      <w:r w:rsidRPr="003A15D7">
        <w:t xml:space="preserve">and the reader will acknowledge the D2R transmission by including the same temporary identifier. </w:t>
      </w:r>
    </w:p>
    <w:p w14:paraId="1C3C5227" w14:textId="77777777" w:rsidR="005E4580" w:rsidRPr="003A15D7" w:rsidRDefault="005E4580" w:rsidP="00E51A8F">
      <w:pPr>
        <w:pStyle w:val="aff7"/>
        <w:ind w:left="840"/>
        <w:jc w:val="both"/>
      </w:pPr>
      <w:r w:rsidRPr="003A15D7">
        <w:t xml:space="preserve">If the same temporary identifier is included in Step 2, the </w:t>
      </w:r>
      <w:proofErr w:type="spellStart"/>
      <w:r w:rsidRPr="003A15D7">
        <w:t>AIoT</w:t>
      </w:r>
      <w:proofErr w:type="spellEnd"/>
      <w:r w:rsidRPr="003A15D7">
        <w:t xml:space="preserve"> device considers the access procedure completed successfully.</w:t>
      </w:r>
    </w:p>
    <w:p w14:paraId="51285CB0" w14:textId="2171A9C9" w:rsidR="005E4580" w:rsidRPr="003A15D7" w:rsidRDefault="005E4580" w:rsidP="00E51A8F">
      <w:pPr>
        <w:pStyle w:val="aff7"/>
        <w:numPr>
          <w:ilvl w:val="1"/>
          <w:numId w:val="29"/>
        </w:numPr>
        <w:jc w:val="both"/>
      </w:pPr>
      <w:r w:rsidRPr="003A15D7">
        <w:t>Option 2: Step 1 including a permanent device ID</w:t>
      </w:r>
    </w:p>
    <w:p w14:paraId="1478A076" w14:textId="77777777" w:rsidR="005E4580" w:rsidRPr="003A15D7" w:rsidRDefault="005E4580" w:rsidP="00E51A8F">
      <w:pPr>
        <w:pStyle w:val="aff7"/>
        <w:ind w:left="840"/>
        <w:jc w:val="both"/>
      </w:pPr>
      <w:r w:rsidRPr="003A15D7">
        <w:rPr>
          <w:rFonts w:hint="eastAsia"/>
        </w:rPr>
        <w:t>I</w:t>
      </w:r>
      <w:r w:rsidRPr="003A15D7">
        <w:t xml:space="preserve">n this option, the </w:t>
      </w:r>
      <w:proofErr w:type="spellStart"/>
      <w:r w:rsidRPr="003A15D7">
        <w:t>AIoT</w:t>
      </w:r>
      <w:proofErr w:type="spellEnd"/>
      <w:r w:rsidRPr="003A15D7">
        <w:t xml:space="preserve"> device includes a permanent device ID in Step 1. The device ID can be visible or transparent to the reader. If the reader determines that the device ID is received successfully, e.g. by CRC checking, it transfers the device ID to the Core network and sends a temporary identifier to the device to acknowledge the D2R transmission in Step 1. </w:t>
      </w:r>
    </w:p>
    <w:p w14:paraId="72B07E25" w14:textId="48A8B98D" w:rsidR="005E4580" w:rsidRPr="003A15D7" w:rsidRDefault="005E4580" w:rsidP="00E51A8F">
      <w:pPr>
        <w:pStyle w:val="aff7"/>
        <w:ind w:left="840"/>
        <w:jc w:val="both"/>
      </w:pPr>
      <w:r w:rsidRPr="003A15D7">
        <w:t xml:space="preserve">The temporary identifier can be generated by </w:t>
      </w:r>
      <w:r w:rsidR="00B77A6A">
        <w:t xml:space="preserve">the </w:t>
      </w:r>
      <w:r w:rsidRPr="003A15D7">
        <w:t xml:space="preserve">reader or the Core network according to the device ID (e.g. first N bit of the device ID) and the device considers the access procedure completed successfully if the temporary identifier in Step 2 matches </w:t>
      </w:r>
      <w:r w:rsidR="0075597A" w:rsidRPr="003A15D7">
        <w:t xml:space="preserve">the (partial) </w:t>
      </w:r>
      <w:r w:rsidRPr="003A15D7">
        <w:t>device ID</w:t>
      </w:r>
      <w:r w:rsidR="0075597A" w:rsidRPr="003A15D7">
        <w:t xml:space="preserve"> of itself</w:t>
      </w:r>
      <w:r w:rsidRPr="003A15D7">
        <w:t xml:space="preserve">. </w:t>
      </w:r>
    </w:p>
    <w:p w14:paraId="77E442E1" w14:textId="77777777" w:rsidR="005E4580" w:rsidRPr="003A15D7" w:rsidRDefault="005E4580" w:rsidP="00E51A8F">
      <w:pPr>
        <w:pStyle w:val="aff7"/>
        <w:ind w:left="840"/>
        <w:jc w:val="both"/>
      </w:pPr>
      <w:r w:rsidRPr="003A15D7">
        <w:t xml:space="preserve">Or, the temporary identifier can be generated by reader based on the time and/or frequency domain information of the slot on which the device ID is received. The device considers the access procedure completed successfully if the temporary identifier in Step 2 matches the slot. </w:t>
      </w:r>
    </w:p>
    <w:p w14:paraId="0AE6B23E" w14:textId="1A46D902" w:rsidR="005E4580" w:rsidRPr="003A15D7" w:rsidRDefault="005E4580" w:rsidP="00E51A8F">
      <w:pPr>
        <w:pStyle w:val="aff7"/>
        <w:numPr>
          <w:ilvl w:val="1"/>
          <w:numId w:val="29"/>
        </w:numPr>
        <w:jc w:val="both"/>
      </w:pPr>
      <w:r w:rsidRPr="003A15D7">
        <w:t>Option 3: Step 1 including a temporary identifier and a permanent device ID</w:t>
      </w:r>
    </w:p>
    <w:p w14:paraId="4F50BBC8" w14:textId="77777777" w:rsidR="005E4580" w:rsidRPr="003A15D7" w:rsidRDefault="005E4580" w:rsidP="00E51A8F">
      <w:pPr>
        <w:pStyle w:val="aff7"/>
        <w:ind w:left="840"/>
        <w:jc w:val="both"/>
      </w:pPr>
      <w:r w:rsidRPr="003A15D7">
        <w:rPr>
          <w:rFonts w:hint="eastAsia"/>
        </w:rPr>
        <w:t>I</w:t>
      </w:r>
      <w:r w:rsidRPr="003A15D7">
        <w:t xml:space="preserve">n this option, the </w:t>
      </w:r>
      <w:proofErr w:type="spellStart"/>
      <w:r w:rsidRPr="003A15D7">
        <w:t>AIoT</w:t>
      </w:r>
      <w:proofErr w:type="spellEnd"/>
      <w:r w:rsidRPr="003A15D7">
        <w:t xml:space="preserve"> device includes both a temporary identifier and a permanent device ID in Step 1 and the reader will acknowledge the D2R transmission by including the same temporary identifier. Also, the reader can transfer the device ID to the Core network if it determines that the device ID is received successfully, e.g. by CRC checking.</w:t>
      </w:r>
    </w:p>
    <w:p w14:paraId="6740B787" w14:textId="77777777" w:rsidR="005E4580" w:rsidRPr="003A15D7" w:rsidRDefault="005E4580" w:rsidP="00E51A8F">
      <w:pPr>
        <w:pStyle w:val="aff7"/>
        <w:ind w:left="840"/>
        <w:jc w:val="both"/>
      </w:pPr>
      <w:r w:rsidRPr="003A15D7">
        <w:t xml:space="preserve">If the same temporary identifier is included in Step 2, the </w:t>
      </w:r>
      <w:proofErr w:type="spellStart"/>
      <w:r w:rsidRPr="003A15D7">
        <w:t>AIoT</w:t>
      </w:r>
      <w:proofErr w:type="spellEnd"/>
      <w:r w:rsidRPr="003A15D7">
        <w:t xml:space="preserve"> device considers the access procedure completed successfully.</w:t>
      </w:r>
    </w:p>
    <w:p w14:paraId="03D1901E" w14:textId="4FDCDC2E" w:rsidR="00A165BA" w:rsidRPr="00331B5A" w:rsidRDefault="008B75F3" w:rsidP="00764324">
      <w:pPr>
        <w:jc w:val="center"/>
      </w:pPr>
      <w:r>
        <w:object w:dxaOrig="6424" w:dyaOrig="13416" w14:anchorId="5086CF2B">
          <v:shape id="_x0000_i1027" type="#_x0000_t75" style="width:258.85pt;height:540.6pt" o:ole="">
            <v:imagedata r:id="rId15" o:title=""/>
          </v:shape>
          <o:OLEObject Type="Embed" ProgID="Visio.Drawing.11" ShapeID="_x0000_i1027" DrawAspect="Content" ObjectID="_1776861859" r:id="rId16"/>
        </w:object>
      </w:r>
    </w:p>
    <w:p w14:paraId="2BDCDCC3" w14:textId="2E76846C" w:rsidR="00764324" w:rsidRDefault="00764324" w:rsidP="00764324">
      <w:pPr>
        <w:jc w:val="center"/>
      </w:pPr>
      <w:r>
        <w:t xml:space="preserve">Figure 3: </w:t>
      </w:r>
      <w:r w:rsidR="00234EE6">
        <w:t xml:space="preserve">Ambient IoT </w:t>
      </w:r>
      <w:r>
        <w:t>2-step R</w:t>
      </w:r>
      <w:r w:rsidR="00234EE6">
        <w:t xml:space="preserve">andom </w:t>
      </w:r>
      <w:r>
        <w:t>A</w:t>
      </w:r>
      <w:r w:rsidR="00234EE6">
        <w:t>ccess</w:t>
      </w:r>
      <w:r w:rsidR="00B77A6A">
        <w:t>, successful</w:t>
      </w:r>
    </w:p>
    <w:p w14:paraId="0F894403" w14:textId="77777777" w:rsidR="000B006F" w:rsidRPr="003A15D7" w:rsidRDefault="000B006F" w:rsidP="00E51A8F">
      <w:pPr>
        <w:jc w:val="both"/>
        <w:rPr>
          <w:rFonts w:cs="Arial"/>
          <w:bCs/>
        </w:rPr>
      </w:pPr>
    </w:p>
    <w:p w14:paraId="49EE71FD" w14:textId="5070B980" w:rsidR="00764324" w:rsidRPr="003A15D7" w:rsidRDefault="00764324" w:rsidP="00E51A8F">
      <w:pPr>
        <w:jc w:val="both"/>
        <w:rPr>
          <w:rFonts w:cs="Arial"/>
          <w:bCs/>
        </w:rPr>
      </w:pPr>
      <w:r w:rsidRPr="003A15D7">
        <w:rPr>
          <w:rFonts w:cs="Arial"/>
          <w:bCs/>
        </w:rPr>
        <w:t xml:space="preserve">In our understanding, </w:t>
      </w:r>
      <w:r w:rsidR="005E4580" w:rsidRPr="003A15D7">
        <w:rPr>
          <w:rFonts w:cs="Arial"/>
          <w:bCs/>
        </w:rPr>
        <w:t>all 3</w:t>
      </w:r>
      <w:r w:rsidRPr="003A15D7">
        <w:rPr>
          <w:rFonts w:cs="Arial"/>
          <w:bCs/>
        </w:rPr>
        <w:t xml:space="preserve"> options are feasible. Both Option 2 and Option 3 involves the transmission of a permanent device ID with the Core network. So, LS to SA group(s) may be needed if Option 2 or Option 3 is included in the TR.  </w:t>
      </w:r>
    </w:p>
    <w:p w14:paraId="4FE0B07F" w14:textId="47220A17" w:rsidR="00764324" w:rsidRPr="003A15D7" w:rsidRDefault="00764324" w:rsidP="00E51A8F">
      <w:pPr>
        <w:jc w:val="both"/>
        <w:rPr>
          <w:rFonts w:cs="Arial"/>
          <w:b/>
          <w:bCs/>
        </w:rPr>
      </w:pPr>
      <w:r w:rsidRPr="003A15D7">
        <w:rPr>
          <w:rFonts w:cs="Arial"/>
          <w:b/>
          <w:bCs/>
        </w:rPr>
        <w:t xml:space="preserve">Proposal </w:t>
      </w:r>
      <w:r w:rsidR="00570537" w:rsidRPr="003A15D7">
        <w:rPr>
          <w:rFonts w:cs="Arial"/>
          <w:b/>
          <w:bCs/>
        </w:rPr>
        <w:t>2</w:t>
      </w:r>
      <w:r w:rsidRPr="003A15D7">
        <w:rPr>
          <w:rFonts w:cs="Arial"/>
          <w:b/>
          <w:bCs/>
        </w:rPr>
        <w:t xml:space="preserve">: </w:t>
      </w:r>
      <w:r w:rsidR="00234EE6" w:rsidRPr="003A15D7">
        <w:rPr>
          <w:rFonts w:cs="Arial"/>
          <w:b/>
          <w:bCs/>
        </w:rPr>
        <w:t>T</w:t>
      </w:r>
      <w:r w:rsidRPr="003A15D7">
        <w:rPr>
          <w:rFonts w:cs="Arial"/>
          <w:b/>
          <w:bCs/>
        </w:rPr>
        <w:t xml:space="preserve">he following </w:t>
      </w:r>
      <w:r w:rsidR="00570537" w:rsidRPr="003A15D7">
        <w:rPr>
          <w:rFonts w:cs="Arial"/>
          <w:b/>
          <w:bCs/>
        </w:rPr>
        <w:t>options</w:t>
      </w:r>
      <w:r w:rsidRPr="003A15D7">
        <w:rPr>
          <w:rFonts w:cs="Arial"/>
          <w:b/>
          <w:bCs/>
        </w:rPr>
        <w:t xml:space="preserve"> are </w:t>
      </w:r>
      <w:r w:rsidR="00570537" w:rsidRPr="003A15D7">
        <w:rPr>
          <w:rFonts w:cs="Arial"/>
          <w:b/>
          <w:bCs/>
        </w:rPr>
        <w:t>considered</w:t>
      </w:r>
      <w:r w:rsidRPr="003A15D7">
        <w:rPr>
          <w:rFonts w:cs="Arial"/>
          <w:b/>
          <w:bCs/>
        </w:rPr>
        <w:t xml:space="preserve"> </w:t>
      </w:r>
      <w:r w:rsidR="00570537" w:rsidRPr="003A15D7">
        <w:rPr>
          <w:rFonts w:cs="Arial"/>
          <w:b/>
          <w:bCs/>
        </w:rPr>
        <w:t>for</w:t>
      </w:r>
      <w:r w:rsidRPr="003A15D7">
        <w:rPr>
          <w:rFonts w:cs="Arial"/>
          <w:b/>
          <w:bCs/>
        </w:rPr>
        <w:t xml:space="preserve"> the</w:t>
      </w:r>
      <w:r w:rsidR="00234EE6" w:rsidRPr="003A15D7">
        <w:rPr>
          <w:rFonts w:cs="Arial"/>
          <w:b/>
          <w:bCs/>
        </w:rPr>
        <w:t xml:space="preserve"> Ambient IoT</w:t>
      </w:r>
      <w:r w:rsidRPr="003A15D7">
        <w:rPr>
          <w:rFonts w:cs="Arial"/>
          <w:b/>
          <w:bCs/>
        </w:rPr>
        <w:t xml:space="preserve"> </w:t>
      </w:r>
      <w:r w:rsidR="00570537" w:rsidRPr="003A15D7">
        <w:rPr>
          <w:rFonts w:cs="Arial"/>
          <w:b/>
          <w:bCs/>
        </w:rPr>
        <w:t>2</w:t>
      </w:r>
      <w:r w:rsidRPr="003A15D7">
        <w:rPr>
          <w:rFonts w:cs="Arial"/>
          <w:b/>
          <w:bCs/>
        </w:rPr>
        <w:t>-step R</w:t>
      </w:r>
      <w:r w:rsidR="00234EE6" w:rsidRPr="003A15D7">
        <w:rPr>
          <w:rFonts w:cs="Arial"/>
          <w:b/>
          <w:bCs/>
        </w:rPr>
        <w:t xml:space="preserve">andom </w:t>
      </w:r>
      <w:r w:rsidRPr="003A15D7">
        <w:rPr>
          <w:rFonts w:cs="Arial"/>
          <w:b/>
          <w:bCs/>
        </w:rPr>
        <w:t>A</w:t>
      </w:r>
      <w:r w:rsidR="00234EE6" w:rsidRPr="003A15D7">
        <w:rPr>
          <w:rFonts w:cs="Arial"/>
          <w:b/>
          <w:bCs/>
        </w:rPr>
        <w:t>ccess</w:t>
      </w:r>
      <w:r w:rsidRPr="003A15D7">
        <w:rPr>
          <w:rFonts w:cs="Arial"/>
          <w:b/>
          <w:bCs/>
        </w:rPr>
        <w:t xml:space="preserve"> procedure:</w:t>
      </w:r>
    </w:p>
    <w:p w14:paraId="1C981DB3" w14:textId="640E33A9" w:rsidR="00764324" w:rsidRPr="003A15D7" w:rsidRDefault="00570537" w:rsidP="00E51A8F">
      <w:pPr>
        <w:pStyle w:val="aff7"/>
        <w:numPr>
          <w:ilvl w:val="0"/>
          <w:numId w:val="27"/>
        </w:numPr>
        <w:jc w:val="both"/>
        <w:rPr>
          <w:rFonts w:cs="Arial"/>
          <w:b/>
          <w:bCs/>
        </w:rPr>
      </w:pPr>
      <w:r w:rsidRPr="003A15D7">
        <w:rPr>
          <w:rFonts w:cs="Arial"/>
          <w:b/>
          <w:bCs/>
        </w:rPr>
        <w:t>Option</w:t>
      </w:r>
      <w:r w:rsidR="00764324" w:rsidRPr="003A15D7">
        <w:rPr>
          <w:rFonts w:cs="Arial"/>
          <w:b/>
          <w:bCs/>
        </w:rPr>
        <w:t xml:space="preserve"> 1: Initial D2R transmission including a temporary identifier</w:t>
      </w:r>
    </w:p>
    <w:p w14:paraId="12B81833" w14:textId="14ABBE75" w:rsidR="00764324" w:rsidRPr="003A15D7" w:rsidRDefault="00570537" w:rsidP="00E51A8F">
      <w:pPr>
        <w:pStyle w:val="aff7"/>
        <w:numPr>
          <w:ilvl w:val="0"/>
          <w:numId w:val="27"/>
        </w:numPr>
        <w:jc w:val="both"/>
        <w:rPr>
          <w:rFonts w:cs="Arial"/>
          <w:b/>
          <w:bCs/>
        </w:rPr>
      </w:pPr>
      <w:r w:rsidRPr="003A15D7">
        <w:rPr>
          <w:rFonts w:cs="Arial"/>
          <w:b/>
          <w:bCs/>
        </w:rPr>
        <w:t xml:space="preserve">Option </w:t>
      </w:r>
      <w:r w:rsidR="00764324" w:rsidRPr="003A15D7">
        <w:rPr>
          <w:rFonts w:cs="Arial"/>
          <w:b/>
          <w:bCs/>
        </w:rPr>
        <w:t xml:space="preserve">2: </w:t>
      </w:r>
      <w:r w:rsidRPr="003A15D7">
        <w:rPr>
          <w:rFonts w:cs="Arial"/>
          <w:b/>
          <w:bCs/>
        </w:rPr>
        <w:t xml:space="preserve">Initial D2R transmission including a </w:t>
      </w:r>
      <w:r w:rsidRPr="003A15D7">
        <w:rPr>
          <w:b/>
        </w:rPr>
        <w:t>permanent device ID</w:t>
      </w:r>
    </w:p>
    <w:p w14:paraId="3B850A89" w14:textId="0ADB12F2" w:rsidR="00764324" w:rsidRPr="003A15D7" w:rsidRDefault="00570537" w:rsidP="00E51A8F">
      <w:pPr>
        <w:pStyle w:val="aff7"/>
        <w:numPr>
          <w:ilvl w:val="0"/>
          <w:numId w:val="27"/>
        </w:numPr>
        <w:jc w:val="both"/>
        <w:rPr>
          <w:rFonts w:cs="Arial"/>
          <w:b/>
          <w:bCs/>
        </w:rPr>
      </w:pPr>
      <w:r w:rsidRPr="003A15D7">
        <w:rPr>
          <w:rFonts w:cs="Arial"/>
          <w:b/>
          <w:bCs/>
        </w:rPr>
        <w:t xml:space="preserve">Option </w:t>
      </w:r>
      <w:r w:rsidR="00764324" w:rsidRPr="003A15D7">
        <w:rPr>
          <w:rFonts w:cs="Arial"/>
          <w:b/>
          <w:bCs/>
        </w:rPr>
        <w:t xml:space="preserve">3: </w:t>
      </w:r>
      <w:r w:rsidRPr="003A15D7">
        <w:rPr>
          <w:rFonts w:cs="Arial"/>
          <w:b/>
          <w:bCs/>
        </w:rPr>
        <w:t xml:space="preserve">Initial D2R transmission including both a temporary identifier and a </w:t>
      </w:r>
      <w:r w:rsidRPr="003A15D7">
        <w:rPr>
          <w:b/>
        </w:rPr>
        <w:t>permanent device ID</w:t>
      </w:r>
    </w:p>
    <w:p w14:paraId="6CCFAD01" w14:textId="5ABD185A" w:rsidR="00570537" w:rsidRPr="003A15D7" w:rsidRDefault="00570537" w:rsidP="00E51A8F">
      <w:pPr>
        <w:jc w:val="both"/>
        <w:rPr>
          <w:rFonts w:cs="Arial"/>
          <w:b/>
          <w:bCs/>
        </w:rPr>
      </w:pPr>
      <w:r w:rsidRPr="003A15D7">
        <w:rPr>
          <w:rFonts w:cs="Arial"/>
          <w:b/>
          <w:bCs/>
        </w:rPr>
        <w:lastRenderedPageBreak/>
        <w:t xml:space="preserve">Proposal 2bis: Options in Proposal 2 for </w:t>
      </w:r>
      <w:r w:rsidR="00234EE6" w:rsidRPr="003A15D7">
        <w:rPr>
          <w:rFonts w:cs="Arial"/>
          <w:b/>
          <w:bCs/>
        </w:rPr>
        <w:t xml:space="preserve">the Ambient IoT </w:t>
      </w:r>
      <w:r w:rsidRPr="003A15D7">
        <w:rPr>
          <w:rFonts w:cs="Arial"/>
          <w:b/>
          <w:bCs/>
        </w:rPr>
        <w:t>2-step R</w:t>
      </w:r>
      <w:r w:rsidR="00234EE6" w:rsidRPr="003A15D7">
        <w:rPr>
          <w:rFonts w:cs="Arial"/>
          <w:b/>
          <w:bCs/>
        </w:rPr>
        <w:t xml:space="preserve">andom </w:t>
      </w:r>
      <w:r w:rsidRPr="003A15D7">
        <w:rPr>
          <w:rFonts w:cs="Arial"/>
          <w:b/>
          <w:bCs/>
        </w:rPr>
        <w:t>A</w:t>
      </w:r>
      <w:r w:rsidR="00234EE6" w:rsidRPr="003A15D7">
        <w:rPr>
          <w:rFonts w:cs="Arial"/>
          <w:b/>
          <w:bCs/>
        </w:rPr>
        <w:t>ccess</w:t>
      </w:r>
      <w:r w:rsidRPr="003A15D7">
        <w:rPr>
          <w:rFonts w:cs="Arial"/>
          <w:b/>
          <w:bCs/>
        </w:rPr>
        <w:t xml:space="preserve"> procedure and Figure 3 are captured in the TR.</w:t>
      </w:r>
    </w:p>
    <w:p w14:paraId="0D11E1D9" w14:textId="208A4D4C" w:rsidR="009A7126" w:rsidRPr="003A15D7" w:rsidRDefault="009A7126" w:rsidP="00E51A8F">
      <w:pPr>
        <w:jc w:val="both"/>
        <w:rPr>
          <w:rFonts w:cs="Arial"/>
          <w:b/>
          <w:bCs/>
        </w:rPr>
      </w:pPr>
      <w:r w:rsidRPr="003A15D7">
        <w:rPr>
          <w:rFonts w:cs="Arial"/>
          <w:bCs/>
        </w:rPr>
        <w:t xml:space="preserve">For contention based random access procedure, it is possible that </w:t>
      </w:r>
      <w:r w:rsidRPr="003A15D7">
        <w:t xml:space="preserve">multiple </w:t>
      </w:r>
      <w:proofErr w:type="spellStart"/>
      <w:r w:rsidRPr="003A15D7">
        <w:t>AIoT</w:t>
      </w:r>
      <w:proofErr w:type="spellEnd"/>
      <w:r w:rsidRPr="003A15D7">
        <w:t xml:space="preserve"> devices select a same D2R occasion/slot and include a</w:t>
      </w:r>
      <w:r w:rsidRPr="003A15D7">
        <w:t xml:space="preserve"> same temporary </w:t>
      </w:r>
      <w:r w:rsidRPr="003A15D7">
        <w:rPr>
          <w:rFonts w:cs="Arial"/>
          <w:bCs/>
        </w:rPr>
        <w:t>identifier</w:t>
      </w:r>
      <w:r w:rsidRPr="003A15D7">
        <w:t xml:space="preserve">. In this case, </w:t>
      </w:r>
      <w:r w:rsidR="00B77A6A">
        <w:t>a</w:t>
      </w:r>
      <w:r w:rsidR="00B77A6A" w:rsidRPr="003A15D7">
        <w:t xml:space="preserve"> </w:t>
      </w:r>
      <w:r w:rsidRPr="003A15D7">
        <w:t xml:space="preserve">collision </w:t>
      </w:r>
      <w:r w:rsidR="00B77A6A">
        <w:t>occurs</w:t>
      </w:r>
      <w:r w:rsidRPr="003A15D7">
        <w:t>.</w:t>
      </w:r>
      <w:r w:rsidR="00237D3E" w:rsidRPr="003A15D7" w:rsidDel="00237D3E">
        <w:t xml:space="preserve"> </w:t>
      </w:r>
      <w:r w:rsidR="00237D3E" w:rsidRPr="003A15D7">
        <w:t>To solve the collision</w:t>
      </w:r>
      <w:r w:rsidRPr="003A15D7">
        <w:t xml:space="preserve">, other information in addition to a temporary </w:t>
      </w:r>
      <w:r w:rsidRPr="003A15D7">
        <w:rPr>
          <w:rFonts w:cs="Arial"/>
          <w:bCs/>
        </w:rPr>
        <w:t xml:space="preserve">identifier needs to be exchanged between the </w:t>
      </w:r>
      <w:proofErr w:type="spellStart"/>
      <w:r w:rsidRPr="003A15D7">
        <w:rPr>
          <w:rFonts w:cs="Arial"/>
          <w:bCs/>
        </w:rPr>
        <w:t>AIoT</w:t>
      </w:r>
      <w:proofErr w:type="spellEnd"/>
      <w:r w:rsidRPr="003A15D7">
        <w:rPr>
          <w:rFonts w:cs="Arial"/>
          <w:bCs/>
        </w:rPr>
        <w:t xml:space="preserve"> device and the reader, e.g. a permanent device ID.</w:t>
      </w:r>
    </w:p>
    <w:p w14:paraId="1155B7D2" w14:textId="227E261C" w:rsidR="00B7402C" w:rsidRPr="003A15D7" w:rsidRDefault="00C80946" w:rsidP="00E51A8F">
      <w:pPr>
        <w:jc w:val="both"/>
        <w:rPr>
          <w:rFonts w:cs="Arial"/>
          <w:bCs/>
        </w:rPr>
      </w:pPr>
      <w:r w:rsidRPr="003A15D7">
        <w:rPr>
          <w:rFonts w:cs="Arial"/>
          <w:bCs/>
        </w:rPr>
        <w:t>B</w:t>
      </w:r>
      <w:r w:rsidR="00B7402C" w:rsidRPr="003A15D7">
        <w:rPr>
          <w:rFonts w:cs="Arial"/>
          <w:bCs/>
        </w:rPr>
        <w:t>ased on</w:t>
      </w:r>
      <w:r w:rsidRPr="003A15D7">
        <w:rPr>
          <w:rFonts w:cs="Arial"/>
          <w:bCs/>
        </w:rPr>
        <w:t xml:space="preserve"> the </w:t>
      </w:r>
      <w:proofErr w:type="spellStart"/>
      <w:r w:rsidR="000B006F" w:rsidRPr="003A15D7">
        <w:rPr>
          <w:rFonts w:cs="Arial"/>
          <w:bCs/>
        </w:rPr>
        <w:t>AIoT</w:t>
      </w:r>
      <w:proofErr w:type="spellEnd"/>
      <w:r w:rsidR="000B006F" w:rsidRPr="003A15D7">
        <w:rPr>
          <w:rFonts w:cs="Arial"/>
          <w:bCs/>
        </w:rPr>
        <w:t xml:space="preserve"> </w:t>
      </w:r>
      <w:r w:rsidRPr="003A15D7">
        <w:rPr>
          <w:rFonts w:cs="Arial"/>
          <w:bCs/>
        </w:rPr>
        <w:t xml:space="preserve">4-step or </w:t>
      </w:r>
      <w:proofErr w:type="spellStart"/>
      <w:r w:rsidR="000B006F" w:rsidRPr="003A15D7">
        <w:rPr>
          <w:rFonts w:cs="Arial" w:hint="eastAsia"/>
          <w:bCs/>
        </w:rPr>
        <w:t>A</w:t>
      </w:r>
      <w:r w:rsidR="000B006F" w:rsidRPr="003A15D7">
        <w:rPr>
          <w:rFonts w:cs="Arial"/>
          <w:bCs/>
        </w:rPr>
        <w:t>IoT</w:t>
      </w:r>
      <w:proofErr w:type="spellEnd"/>
      <w:r w:rsidR="000B006F" w:rsidRPr="003A15D7">
        <w:rPr>
          <w:rFonts w:cs="Arial"/>
          <w:bCs/>
        </w:rPr>
        <w:t xml:space="preserve"> </w:t>
      </w:r>
      <w:r w:rsidRPr="003A15D7">
        <w:rPr>
          <w:rFonts w:cs="Arial"/>
          <w:bCs/>
        </w:rPr>
        <w:t xml:space="preserve">2-step RA procedure, a temporary identifier can be generated by the </w:t>
      </w:r>
      <w:proofErr w:type="spellStart"/>
      <w:r w:rsidRPr="003A15D7">
        <w:rPr>
          <w:rFonts w:cs="Arial"/>
          <w:bCs/>
        </w:rPr>
        <w:t>AIoT</w:t>
      </w:r>
      <w:proofErr w:type="spellEnd"/>
      <w:r w:rsidRPr="003A15D7">
        <w:rPr>
          <w:rFonts w:cs="Arial"/>
          <w:bCs/>
        </w:rPr>
        <w:t xml:space="preserve"> device, e.g. in the</w:t>
      </w:r>
      <w:r w:rsidR="000B006F" w:rsidRPr="003A15D7">
        <w:rPr>
          <w:rFonts w:cs="Arial"/>
          <w:bCs/>
        </w:rPr>
        <w:t xml:space="preserve"> </w:t>
      </w:r>
      <w:proofErr w:type="spellStart"/>
      <w:r w:rsidR="000B006F" w:rsidRPr="003A15D7">
        <w:rPr>
          <w:rFonts w:cs="Arial"/>
          <w:bCs/>
        </w:rPr>
        <w:t>AIoT</w:t>
      </w:r>
      <w:proofErr w:type="spellEnd"/>
      <w:r w:rsidRPr="003A15D7">
        <w:rPr>
          <w:rFonts w:cs="Arial"/>
          <w:bCs/>
        </w:rPr>
        <w:t xml:space="preserve"> 4-step RA procedure and Option 1/Option 3 of the </w:t>
      </w:r>
      <w:proofErr w:type="spellStart"/>
      <w:r w:rsidR="000B006F" w:rsidRPr="003A15D7">
        <w:rPr>
          <w:rFonts w:cs="Arial"/>
          <w:bCs/>
        </w:rPr>
        <w:t>AIoT</w:t>
      </w:r>
      <w:proofErr w:type="spellEnd"/>
      <w:r w:rsidR="000B006F" w:rsidRPr="003A15D7">
        <w:rPr>
          <w:rFonts w:cs="Arial"/>
          <w:bCs/>
        </w:rPr>
        <w:t xml:space="preserve"> </w:t>
      </w:r>
      <w:r w:rsidRPr="003A15D7">
        <w:rPr>
          <w:rFonts w:cs="Arial"/>
          <w:bCs/>
        </w:rPr>
        <w:t xml:space="preserve">2-step RA procedure, or generated by the reader or the Core network, e.g. in the Option 2 of the </w:t>
      </w:r>
      <w:proofErr w:type="spellStart"/>
      <w:r w:rsidR="000B006F" w:rsidRPr="003A15D7">
        <w:rPr>
          <w:rFonts w:cs="Arial"/>
          <w:bCs/>
        </w:rPr>
        <w:t>AIoT</w:t>
      </w:r>
      <w:proofErr w:type="spellEnd"/>
      <w:r w:rsidR="000B006F" w:rsidRPr="003A15D7">
        <w:rPr>
          <w:rFonts w:cs="Arial"/>
          <w:bCs/>
        </w:rPr>
        <w:t xml:space="preserve"> </w:t>
      </w:r>
      <w:r w:rsidRPr="003A15D7">
        <w:rPr>
          <w:rFonts w:cs="Arial"/>
          <w:bCs/>
        </w:rPr>
        <w:t xml:space="preserve">2-step RA procedure. </w:t>
      </w:r>
      <w:r w:rsidR="005B7FCD">
        <w:rPr>
          <w:rFonts w:cs="Arial"/>
          <w:bCs/>
        </w:rPr>
        <w:t>The temporary identifier can be a random number or generated based on the slot/occasion used for initial D2R transmission or based on the permanent device ID.</w:t>
      </w:r>
    </w:p>
    <w:p w14:paraId="793CF000" w14:textId="6722F63F" w:rsidR="00204268" w:rsidRPr="003A15D7" w:rsidRDefault="00204268" w:rsidP="00E51A8F">
      <w:pPr>
        <w:jc w:val="both"/>
        <w:rPr>
          <w:rFonts w:cs="Arial"/>
          <w:b/>
          <w:bCs/>
        </w:rPr>
      </w:pPr>
      <w:r w:rsidRPr="003A15D7">
        <w:rPr>
          <w:rFonts w:cs="Arial"/>
          <w:b/>
          <w:bCs/>
        </w:rPr>
        <w:t xml:space="preserve">Proposal </w:t>
      </w:r>
      <w:r w:rsidR="00B7402C" w:rsidRPr="003A15D7">
        <w:rPr>
          <w:rFonts w:cs="Arial"/>
          <w:b/>
          <w:bCs/>
        </w:rPr>
        <w:t>3</w:t>
      </w:r>
      <w:r w:rsidRPr="003A15D7">
        <w:rPr>
          <w:rFonts w:cs="Arial"/>
          <w:b/>
          <w:bCs/>
        </w:rPr>
        <w:t xml:space="preserve">: The temporary </w:t>
      </w:r>
      <w:r w:rsidR="00B7402C" w:rsidRPr="003A15D7">
        <w:rPr>
          <w:rFonts w:cs="Arial"/>
          <w:b/>
          <w:bCs/>
        </w:rPr>
        <w:t>identifier</w:t>
      </w:r>
      <w:r w:rsidRPr="003A15D7">
        <w:rPr>
          <w:rFonts w:cs="Arial"/>
          <w:b/>
          <w:bCs/>
        </w:rPr>
        <w:t xml:space="preserve"> </w:t>
      </w:r>
      <w:r w:rsidR="00C80946" w:rsidRPr="003A15D7">
        <w:rPr>
          <w:rFonts w:cs="Arial"/>
          <w:b/>
          <w:bCs/>
        </w:rPr>
        <w:t xml:space="preserve">can be </w:t>
      </w:r>
      <w:r w:rsidRPr="003A15D7">
        <w:rPr>
          <w:rFonts w:cs="Arial"/>
          <w:b/>
          <w:bCs/>
        </w:rPr>
        <w:t xml:space="preserve">generated by the </w:t>
      </w:r>
      <w:proofErr w:type="spellStart"/>
      <w:r w:rsidRPr="003A15D7">
        <w:rPr>
          <w:rFonts w:cs="Arial"/>
          <w:b/>
          <w:bCs/>
        </w:rPr>
        <w:t>AIoT</w:t>
      </w:r>
      <w:proofErr w:type="spellEnd"/>
      <w:r w:rsidRPr="003A15D7">
        <w:rPr>
          <w:rFonts w:cs="Arial"/>
          <w:b/>
          <w:bCs/>
        </w:rPr>
        <w:t xml:space="preserve"> device</w:t>
      </w:r>
      <w:r w:rsidR="00B7402C" w:rsidRPr="003A15D7">
        <w:rPr>
          <w:rFonts w:cs="Arial"/>
          <w:b/>
          <w:bCs/>
        </w:rPr>
        <w:t xml:space="preserve"> </w:t>
      </w:r>
      <w:r w:rsidR="00C80946" w:rsidRPr="003A15D7">
        <w:rPr>
          <w:rFonts w:cs="Arial"/>
          <w:b/>
          <w:bCs/>
        </w:rPr>
        <w:t>or the reader/CN</w:t>
      </w:r>
      <w:r w:rsidRPr="003A15D7">
        <w:rPr>
          <w:rFonts w:cs="Arial"/>
          <w:b/>
          <w:bCs/>
        </w:rPr>
        <w:t>, considering the following options:</w:t>
      </w:r>
    </w:p>
    <w:p w14:paraId="31ED1FFA" w14:textId="4546CBB9" w:rsidR="00204268" w:rsidRPr="003A15D7" w:rsidRDefault="00204268" w:rsidP="00E51A8F">
      <w:pPr>
        <w:pStyle w:val="aff7"/>
        <w:numPr>
          <w:ilvl w:val="0"/>
          <w:numId w:val="28"/>
        </w:numPr>
        <w:jc w:val="both"/>
        <w:rPr>
          <w:rFonts w:cs="Arial"/>
          <w:b/>
          <w:bCs/>
        </w:rPr>
      </w:pPr>
      <w:r w:rsidRPr="003A15D7">
        <w:rPr>
          <w:rFonts w:cs="Arial"/>
          <w:b/>
          <w:bCs/>
        </w:rPr>
        <w:t xml:space="preserve">Option 1: a random number </w:t>
      </w:r>
    </w:p>
    <w:p w14:paraId="2152C2F0" w14:textId="1A22C1A2" w:rsidR="00204268" w:rsidRPr="003A15D7" w:rsidRDefault="00204268" w:rsidP="00E51A8F">
      <w:pPr>
        <w:pStyle w:val="aff7"/>
        <w:numPr>
          <w:ilvl w:val="0"/>
          <w:numId w:val="28"/>
        </w:numPr>
        <w:jc w:val="both"/>
        <w:rPr>
          <w:rFonts w:cs="Arial"/>
          <w:b/>
          <w:bCs/>
        </w:rPr>
      </w:pPr>
      <w:r w:rsidRPr="003A15D7">
        <w:rPr>
          <w:rFonts w:cs="Arial"/>
          <w:b/>
          <w:bCs/>
        </w:rPr>
        <w:t xml:space="preserve">Option 2: </w:t>
      </w:r>
      <w:r w:rsidR="00C80946" w:rsidRPr="003A15D7">
        <w:rPr>
          <w:rFonts w:cs="Arial"/>
          <w:b/>
          <w:bCs/>
        </w:rPr>
        <w:t>based on</w:t>
      </w:r>
      <w:r w:rsidRPr="003A15D7">
        <w:rPr>
          <w:rFonts w:cs="Arial"/>
          <w:b/>
          <w:bCs/>
        </w:rPr>
        <w:t xml:space="preserve"> the </w:t>
      </w:r>
      <w:r w:rsidR="00C80946" w:rsidRPr="003A15D7">
        <w:rPr>
          <w:rFonts w:cs="Arial"/>
          <w:b/>
          <w:bCs/>
        </w:rPr>
        <w:t xml:space="preserve">slot </w:t>
      </w:r>
      <w:r w:rsidRPr="003A15D7">
        <w:rPr>
          <w:rFonts w:cs="Arial"/>
          <w:b/>
          <w:bCs/>
        </w:rPr>
        <w:t>of the initial D2R transmission</w:t>
      </w:r>
    </w:p>
    <w:p w14:paraId="29FF7E8B" w14:textId="1B2B7459" w:rsidR="00204268" w:rsidRPr="003A15D7" w:rsidRDefault="00204268" w:rsidP="00E51A8F">
      <w:pPr>
        <w:pStyle w:val="aff7"/>
        <w:numPr>
          <w:ilvl w:val="0"/>
          <w:numId w:val="28"/>
        </w:numPr>
        <w:jc w:val="both"/>
        <w:rPr>
          <w:rFonts w:cs="Arial"/>
          <w:b/>
          <w:bCs/>
        </w:rPr>
      </w:pPr>
      <w:r w:rsidRPr="003A15D7">
        <w:rPr>
          <w:rFonts w:cs="Arial"/>
          <w:b/>
          <w:bCs/>
        </w:rPr>
        <w:t xml:space="preserve">Option 3: </w:t>
      </w:r>
      <w:r w:rsidR="00C80946" w:rsidRPr="003A15D7">
        <w:rPr>
          <w:rFonts w:cs="Arial"/>
          <w:b/>
          <w:bCs/>
        </w:rPr>
        <w:t>based on the permanent device ID</w:t>
      </w:r>
    </w:p>
    <w:p w14:paraId="1E8104F4" w14:textId="5BC5103A" w:rsidR="00E83410" w:rsidRPr="007D6F8A" w:rsidRDefault="00E83410" w:rsidP="00E83410">
      <w:pPr>
        <w:pStyle w:val="2"/>
        <w:rPr>
          <w:rFonts w:eastAsia="宋体"/>
        </w:rPr>
      </w:pPr>
      <w:r w:rsidRPr="007D6F8A">
        <w:rPr>
          <w:rFonts w:eastAsia="宋体"/>
        </w:rPr>
        <w:t>2.</w:t>
      </w:r>
      <w:r w:rsidR="007E461C">
        <w:rPr>
          <w:rFonts w:eastAsia="宋体"/>
        </w:rPr>
        <w:t>2</w:t>
      </w:r>
      <w:r w:rsidRPr="007D6F8A">
        <w:rPr>
          <w:rFonts w:eastAsia="宋体"/>
        </w:rPr>
        <w:t xml:space="preserve"> </w:t>
      </w:r>
      <w:r>
        <w:rPr>
          <w:rFonts w:eastAsia="宋体"/>
        </w:rPr>
        <w:t>Device re-access</w:t>
      </w:r>
    </w:p>
    <w:p w14:paraId="0D30A6F0" w14:textId="752B328D" w:rsidR="00E83410" w:rsidRPr="00E83410" w:rsidRDefault="00E83410" w:rsidP="00E51A8F">
      <w:pPr>
        <w:jc w:val="both"/>
      </w:pPr>
      <w:r>
        <w:t>It has been agreed that h</w:t>
      </w:r>
      <w:r w:rsidRPr="00E83410">
        <w:t>andling of contention resolution failure and access failure at the device will be studied in RAN2, including failure detection and re-access. FFS details</w:t>
      </w:r>
      <w:r>
        <w:t>. The failure detection can be that during the contention-based access, no valid ACK is received after sending the first access message (e.g., random access ID), or a NACK is received from the reader indicating</w:t>
      </w:r>
      <w:r w:rsidR="000B006F">
        <w:t xml:space="preserve"> that</w:t>
      </w:r>
      <w:r>
        <w:t xml:space="preserve"> the reader does not decode the uplink data information correctly.</w:t>
      </w:r>
      <w:r w:rsidR="00711677">
        <w:t xml:space="preserve"> No valid ACK case includes </w:t>
      </w:r>
      <w:r w:rsidR="000B006F">
        <w:t xml:space="preserve">the case that </w:t>
      </w:r>
      <w:r w:rsidR="00711677">
        <w:t>an ACK is not received in the current slot, or the ACK does not include correct contention resolution information, e.g., the random access ID.</w:t>
      </w:r>
    </w:p>
    <w:p w14:paraId="62C5A76C" w14:textId="4B564856" w:rsidR="00E83410" w:rsidRDefault="00711677" w:rsidP="00E51A8F">
      <w:pPr>
        <w:jc w:val="both"/>
        <w:rPr>
          <w:rFonts w:cs="Arial"/>
          <w:b/>
          <w:bCs/>
        </w:rPr>
      </w:pPr>
      <w:r>
        <w:rPr>
          <w:rFonts w:cs="Arial" w:hint="eastAsia"/>
          <w:b/>
          <w:bCs/>
        </w:rPr>
        <w:t>P</w:t>
      </w:r>
      <w:r>
        <w:rPr>
          <w:rFonts w:cs="Arial"/>
          <w:b/>
          <w:bCs/>
        </w:rPr>
        <w:t xml:space="preserve">roposal </w:t>
      </w:r>
      <w:r w:rsidR="006F301E">
        <w:rPr>
          <w:rFonts w:cs="Arial"/>
          <w:b/>
          <w:bCs/>
        </w:rPr>
        <w:t>4</w:t>
      </w:r>
      <w:r>
        <w:rPr>
          <w:rFonts w:cs="Arial"/>
          <w:b/>
          <w:bCs/>
        </w:rPr>
        <w:t>: The device considers access failure when no valid ACK is received after send</w:t>
      </w:r>
      <w:r w:rsidR="000B006F">
        <w:rPr>
          <w:rFonts w:cs="Arial"/>
          <w:b/>
          <w:bCs/>
        </w:rPr>
        <w:t>ing</w:t>
      </w:r>
      <w:r>
        <w:rPr>
          <w:rFonts w:cs="Arial"/>
          <w:b/>
          <w:bCs/>
        </w:rPr>
        <w:t xml:space="preserve"> the first access message, or a NACK is received from the reader after the uplink data transmission.</w:t>
      </w:r>
    </w:p>
    <w:p w14:paraId="2AED40A4" w14:textId="1C26264C" w:rsidR="00E071FE" w:rsidRPr="00711677" w:rsidRDefault="00E071FE" w:rsidP="00E51A8F">
      <w:pPr>
        <w:jc w:val="both"/>
        <w:rPr>
          <w:rFonts w:cs="Arial"/>
        </w:rPr>
      </w:pPr>
      <w:r>
        <w:rPr>
          <w:rFonts w:cs="Arial"/>
        </w:rPr>
        <w:t xml:space="preserve">There are two directions on how to support device re-access after access failure detection. One option is that the </w:t>
      </w:r>
      <w:proofErr w:type="spellStart"/>
      <w:r>
        <w:rPr>
          <w:rFonts w:cs="Arial"/>
        </w:rPr>
        <w:t>AIoT</w:t>
      </w:r>
      <w:proofErr w:type="spellEnd"/>
      <w:r>
        <w:rPr>
          <w:rFonts w:cs="Arial"/>
        </w:rPr>
        <w:t xml:space="preserve"> device may re-access in the same access (inventory or command) round.</w:t>
      </w:r>
      <w:r w:rsidR="004666E8">
        <w:rPr>
          <w:rFonts w:cs="Arial"/>
        </w:rPr>
        <w:t xml:space="preserve"> In this case, the re-access happens in RAN and is transparent to the core network. Another option is to support delta access, e.g., delta inventory. Using inventory procedure as example, since inventory procedure is triggered by the core network,</w:t>
      </w:r>
      <w:r w:rsidR="000B006F">
        <w:rPr>
          <w:rFonts w:cs="Arial"/>
        </w:rPr>
        <w:t xml:space="preserve"> it is more appropriate that</w:t>
      </w:r>
      <w:r w:rsidR="004666E8">
        <w:rPr>
          <w:rFonts w:cs="Arial"/>
        </w:rPr>
        <w:t xml:space="preserve"> delta inventory procedure </w:t>
      </w:r>
      <w:r w:rsidR="000B006F">
        <w:rPr>
          <w:rFonts w:cs="Arial"/>
        </w:rPr>
        <w:t>is</w:t>
      </w:r>
      <w:r w:rsidR="004666E8">
        <w:rPr>
          <w:rFonts w:cs="Arial"/>
        </w:rPr>
        <w:t xml:space="preserve"> triggered by the core network as well. The trigger message needs to include an indication indicating this is a delta inventory, so that the devices which fail the previous inventory round may re-access in this delta inventory round.</w:t>
      </w:r>
    </w:p>
    <w:p w14:paraId="7C09EEDD" w14:textId="2EAC2189" w:rsidR="00E83410" w:rsidRPr="00E83410" w:rsidRDefault="00E83410" w:rsidP="00E51A8F">
      <w:pPr>
        <w:jc w:val="both"/>
        <w:rPr>
          <w:rFonts w:cs="Arial"/>
          <w:b/>
          <w:bCs/>
        </w:rPr>
      </w:pPr>
      <w:r w:rsidRPr="00E83410">
        <w:rPr>
          <w:rFonts w:cs="Arial"/>
          <w:b/>
          <w:bCs/>
        </w:rPr>
        <w:t xml:space="preserve">Proposal </w:t>
      </w:r>
      <w:r w:rsidR="006F301E">
        <w:rPr>
          <w:rFonts w:cs="Arial"/>
          <w:b/>
          <w:bCs/>
        </w:rPr>
        <w:t>5</w:t>
      </w:r>
      <w:r w:rsidRPr="00E83410">
        <w:rPr>
          <w:rFonts w:cs="Arial"/>
          <w:b/>
          <w:bCs/>
        </w:rPr>
        <w:t xml:space="preserve">: RAN2 to </w:t>
      </w:r>
      <w:r w:rsidR="004666E8">
        <w:rPr>
          <w:rFonts w:cs="Arial"/>
          <w:b/>
          <w:bCs/>
        </w:rPr>
        <w:t>stu</w:t>
      </w:r>
      <w:r w:rsidR="004666E8">
        <w:rPr>
          <w:rFonts w:cs="Arial" w:hint="eastAsia"/>
          <w:b/>
          <w:bCs/>
        </w:rPr>
        <w:t>dy</w:t>
      </w:r>
      <w:r w:rsidRPr="00E83410">
        <w:rPr>
          <w:rFonts w:cs="Arial"/>
          <w:b/>
          <w:bCs/>
        </w:rPr>
        <w:t xml:space="preserve"> the following options for handling device access failure:</w:t>
      </w:r>
    </w:p>
    <w:p w14:paraId="241D9C48" w14:textId="1C8F4DC1" w:rsidR="00E83410" w:rsidRPr="006F301E" w:rsidRDefault="00E83410" w:rsidP="00E51A8F">
      <w:pPr>
        <w:pStyle w:val="aff7"/>
        <w:numPr>
          <w:ilvl w:val="0"/>
          <w:numId w:val="30"/>
        </w:numPr>
        <w:jc w:val="both"/>
        <w:rPr>
          <w:rFonts w:cs="Arial"/>
          <w:b/>
          <w:bCs/>
        </w:rPr>
      </w:pPr>
      <w:r w:rsidRPr="006F301E">
        <w:rPr>
          <w:rFonts w:cs="Arial"/>
          <w:b/>
          <w:bCs/>
        </w:rPr>
        <w:t xml:space="preserve">Option 1: support re-access in the same </w:t>
      </w:r>
      <w:r w:rsidR="00E071FE" w:rsidRPr="006F301E">
        <w:rPr>
          <w:rFonts w:cs="Arial"/>
          <w:b/>
          <w:bCs/>
        </w:rPr>
        <w:t>access</w:t>
      </w:r>
      <w:r w:rsidRPr="006F301E">
        <w:rPr>
          <w:rFonts w:cs="Arial"/>
          <w:b/>
          <w:bCs/>
        </w:rPr>
        <w:t xml:space="preserve"> round.</w:t>
      </w:r>
    </w:p>
    <w:p w14:paraId="1F0143B6" w14:textId="51BFEFF5" w:rsidR="00E83410" w:rsidRPr="006F301E" w:rsidRDefault="00E83410" w:rsidP="00E51A8F">
      <w:pPr>
        <w:pStyle w:val="aff7"/>
        <w:numPr>
          <w:ilvl w:val="0"/>
          <w:numId w:val="30"/>
        </w:numPr>
        <w:jc w:val="both"/>
        <w:rPr>
          <w:rFonts w:cs="Arial"/>
          <w:b/>
          <w:bCs/>
        </w:rPr>
      </w:pPr>
      <w:r w:rsidRPr="006F301E">
        <w:rPr>
          <w:rFonts w:cs="Arial"/>
          <w:b/>
          <w:bCs/>
        </w:rPr>
        <w:t xml:space="preserve">Option 2: support delta </w:t>
      </w:r>
      <w:r w:rsidR="004666E8" w:rsidRPr="006F301E">
        <w:rPr>
          <w:rFonts w:cs="Arial"/>
          <w:b/>
          <w:bCs/>
        </w:rPr>
        <w:t>access</w:t>
      </w:r>
      <w:r w:rsidRPr="006F301E">
        <w:rPr>
          <w:rFonts w:cs="Arial"/>
          <w:b/>
          <w:bCs/>
        </w:rPr>
        <w:t xml:space="preserve"> in next </w:t>
      </w:r>
      <w:r w:rsidR="00E071FE" w:rsidRPr="006F301E">
        <w:rPr>
          <w:rFonts w:cs="Arial"/>
          <w:b/>
          <w:bCs/>
        </w:rPr>
        <w:t>access</w:t>
      </w:r>
      <w:r w:rsidRPr="006F301E">
        <w:rPr>
          <w:rFonts w:cs="Arial"/>
          <w:b/>
          <w:bCs/>
        </w:rPr>
        <w:t xml:space="preserve"> round.</w:t>
      </w:r>
    </w:p>
    <w:p w14:paraId="0E8F5085" w14:textId="7E97E036" w:rsidR="00E83410" w:rsidRDefault="004666E8" w:rsidP="00E51A8F">
      <w:pPr>
        <w:jc w:val="both"/>
      </w:pPr>
      <w:r>
        <w:t xml:space="preserve">Since the random access is a MAC procedure, we tend to prefer that re-access happens within MAC </w:t>
      </w:r>
      <w:r w:rsidR="00E53869">
        <w:t xml:space="preserve">layer, i.e., </w:t>
      </w:r>
      <w:r w:rsidR="001B5C3A">
        <w:t>without</w:t>
      </w:r>
      <w:r w:rsidR="00E53869">
        <w:t xml:space="preserve"> core network </w:t>
      </w:r>
      <w:r w:rsidR="0089573E">
        <w:t>involvement</w:t>
      </w:r>
      <w:r w:rsidR="00E83410">
        <w:t>.</w:t>
      </w:r>
      <w:r w:rsidR="00E53869">
        <w:t xml:space="preserve"> </w:t>
      </w:r>
      <w:r w:rsidR="001B5C3A">
        <w:t xml:space="preserve">With this concern, we think Option 1 is preferred and it is simpler. </w:t>
      </w:r>
      <w:r w:rsidR="00E53869">
        <w:t xml:space="preserve">In </w:t>
      </w:r>
      <w:r w:rsidR="000B006F">
        <w:t>O</w:t>
      </w:r>
      <w:r w:rsidR="00E53869">
        <w:t xml:space="preserve">ption 1, the </w:t>
      </w:r>
      <w:proofErr w:type="spellStart"/>
      <w:r w:rsidR="00E53869">
        <w:t>AIoT</w:t>
      </w:r>
      <w:proofErr w:type="spellEnd"/>
      <w:r w:rsidR="00E53869">
        <w:t xml:space="preserve"> device may randomly choose a slot for re-access in the following slots in the same round. This solution has a small flaw that if the original slot chosen by this device is the last slot</w:t>
      </w:r>
      <w:r w:rsidR="000B006F">
        <w:t xml:space="preserve"> in this access round</w:t>
      </w:r>
      <w:r w:rsidR="00E53869">
        <w:t xml:space="preserve">, there is no chance for re-access for this device. An easy workaround is that for each access round, there are </w:t>
      </w:r>
      <w:r w:rsidR="0089573E">
        <w:t>dedicated</w:t>
      </w:r>
      <w:r w:rsidR="00E53869">
        <w:t xml:space="preserve"> slots for re-access after the slots used for initial access. Only the devices that fail to access in the previous slots can re-access in these dedicated slots. The re-</w:t>
      </w:r>
      <w:r w:rsidR="0089573E">
        <w:t>access</w:t>
      </w:r>
      <w:r w:rsidR="00E53869">
        <w:t xml:space="preserve"> may use the </w:t>
      </w:r>
      <w:r w:rsidR="001B5C3A">
        <w:t xml:space="preserve">same slotted ALOHA based random access procedure. </w:t>
      </w:r>
      <w:r w:rsidR="00E53869">
        <w:t>This procedure is transparent to the core network and can solve the problem of the access failure.</w:t>
      </w:r>
    </w:p>
    <w:p w14:paraId="177311B9" w14:textId="38C1C654" w:rsidR="00E53869" w:rsidRPr="009135AC" w:rsidRDefault="00E53869" w:rsidP="00E51A8F">
      <w:pPr>
        <w:jc w:val="both"/>
        <w:rPr>
          <w:b/>
          <w:bCs/>
        </w:rPr>
      </w:pPr>
      <w:r w:rsidRPr="009135AC">
        <w:rPr>
          <w:b/>
          <w:bCs/>
        </w:rPr>
        <w:t xml:space="preserve">Proposal </w:t>
      </w:r>
      <w:r w:rsidR="006F301E">
        <w:rPr>
          <w:b/>
          <w:bCs/>
        </w:rPr>
        <w:t>6</w:t>
      </w:r>
      <w:r w:rsidRPr="009135AC">
        <w:rPr>
          <w:b/>
          <w:bCs/>
        </w:rPr>
        <w:t xml:space="preserve">: Support re-access in the same access round (Option 1). Dedicate slots for re-access in the end of the </w:t>
      </w:r>
      <w:r w:rsidR="001B5C3A">
        <w:rPr>
          <w:b/>
          <w:bCs/>
        </w:rPr>
        <w:t xml:space="preserve">same access </w:t>
      </w:r>
      <w:r w:rsidRPr="009135AC">
        <w:rPr>
          <w:b/>
          <w:bCs/>
        </w:rPr>
        <w:t xml:space="preserve">round may be used for re-access by the devices </w:t>
      </w:r>
      <w:r w:rsidR="001B5C3A">
        <w:rPr>
          <w:b/>
          <w:bCs/>
        </w:rPr>
        <w:t>which</w:t>
      </w:r>
      <w:r w:rsidRPr="009135AC">
        <w:rPr>
          <w:b/>
          <w:bCs/>
        </w:rPr>
        <w:t xml:space="preserve"> </w:t>
      </w:r>
      <w:r w:rsidR="00754EBA">
        <w:rPr>
          <w:b/>
          <w:bCs/>
        </w:rPr>
        <w:t>experienced</w:t>
      </w:r>
      <w:r w:rsidRPr="009135AC">
        <w:rPr>
          <w:b/>
          <w:bCs/>
        </w:rPr>
        <w:t xml:space="preserve"> access failure in the prev</w:t>
      </w:r>
      <w:r w:rsidR="001B5C3A">
        <w:rPr>
          <w:b/>
          <w:bCs/>
        </w:rPr>
        <w:t>i</w:t>
      </w:r>
      <w:r w:rsidRPr="009135AC">
        <w:rPr>
          <w:b/>
          <w:bCs/>
        </w:rPr>
        <w:t>ous slots.</w:t>
      </w:r>
    </w:p>
    <w:p w14:paraId="3226873C" w14:textId="2D8BAD2C" w:rsidR="00BD47C9" w:rsidRDefault="00BD47C9" w:rsidP="00BD47C9">
      <w:pPr>
        <w:pStyle w:val="2"/>
        <w:rPr>
          <w:rFonts w:eastAsia="宋体"/>
        </w:rPr>
      </w:pPr>
      <w:r w:rsidRPr="007D6F8A">
        <w:rPr>
          <w:rFonts w:eastAsia="宋体"/>
        </w:rPr>
        <w:lastRenderedPageBreak/>
        <w:t>2.</w:t>
      </w:r>
      <w:r w:rsidR="007E461C">
        <w:rPr>
          <w:rFonts w:eastAsia="宋体"/>
        </w:rPr>
        <w:t>3</w:t>
      </w:r>
      <w:r w:rsidRPr="007D6F8A">
        <w:rPr>
          <w:rFonts w:eastAsia="宋体"/>
        </w:rPr>
        <w:t xml:space="preserve"> </w:t>
      </w:r>
      <w:r>
        <w:rPr>
          <w:rFonts w:eastAsia="宋体"/>
        </w:rPr>
        <w:t>Additional aspects</w:t>
      </w:r>
    </w:p>
    <w:p w14:paraId="627F4C3F" w14:textId="1984C705" w:rsidR="00D944ED" w:rsidRDefault="00D944ED" w:rsidP="00E51A8F">
      <w:pPr>
        <w:jc w:val="both"/>
      </w:pPr>
      <w:r>
        <w:rPr>
          <w:rFonts w:hint="eastAsia"/>
        </w:rPr>
        <w:t>I</w:t>
      </w:r>
      <w:r>
        <w:t xml:space="preserve">n RFID, the slotted ALOHA </w:t>
      </w:r>
      <w:r w:rsidR="00D76B98">
        <w:t xml:space="preserve">is used and only one device will be acknowledged by the reader in one R2D transmission. The procedures in Proposal 1 or Proposal 2 </w:t>
      </w:r>
      <w:r w:rsidR="00754EBA">
        <w:t>are manly described from a specific device point of view</w:t>
      </w:r>
      <w:r w:rsidR="00D76B98">
        <w:t xml:space="preserve">. </w:t>
      </w:r>
      <w:r w:rsidR="00754EBA">
        <w:t>T</w:t>
      </w:r>
      <w:r w:rsidR="00D76B98">
        <w:t>o support access triggering for a group of devices or all devices, the procedures in Proposal 1 or Proposal 2 will be repeated for these devices one by one.</w:t>
      </w:r>
      <w:r w:rsidR="00A165BA">
        <w:t xml:space="preserve"> </w:t>
      </w:r>
      <w:r w:rsidR="009E5E4B">
        <w:t>One example is captured in Figure 4.</w:t>
      </w:r>
      <w:r w:rsidR="00A165BA">
        <w:t xml:space="preserve"> </w:t>
      </w:r>
    </w:p>
    <w:p w14:paraId="324B4CE6" w14:textId="6885A460" w:rsidR="005E4580" w:rsidRDefault="00CB2F79" w:rsidP="009E5E4B">
      <w:pPr>
        <w:jc w:val="center"/>
      </w:pPr>
      <w:r>
        <w:object w:dxaOrig="6414" w:dyaOrig="4023" w14:anchorId="2C529B26">
          <v:shape id="_x0000_i1028" type="#_x0000_t75" style="width:250.95pt;height:157.3pt" o:ole="">
            <v:imagedata r:id="rId17" o:title=""/>
          </v:shape>
          <o:OLEObject Type="Embed" ProgID="Visio.Drawing.11" ShapeID="_x0000_i1028" DrawAspect="Content" ObjectID="_1776861860" r:id="rId18"/>
        </w:object>
      </w:r>
    </w:p>
    <w:p w14:paraId="00D3647B" w14:textId="2FE14645" w:rsidR="009E5E4B" w:rsidRPr="00D944ED" w:rsidRDefault="009E5E4B" w:rsidP="009E5E4B">
      <w:pPr>
        <w:jc w:val="center"/>
      </w:pPr>
      <w:r>
        <w:t xml:space="preserve">Figure 4: Example of access triggering for multiple </w:t>
      </w:r>
      <w:proofErr w:type="spellStart"/>
      <w:r>
        <w:t>AIoT</w:t>
      </w:r>
      <w:proofErr w:type="spellEnd"/>
      <w:r>
        <w:t xml:space="preserve"> devices</w:t>
      </w:r>
    </w:p>
    <w:p w14:paraId="7750A125" w14:textId="77777777" w:rsidR="00754EBA" w:rsidRPr="003A15D7" w:rsidRDefault="00754EBA" w:rsidP="00E51A8F">
      <w:pPr>
        <w:jc w:val="both"/>
        <w:rPr>
          <w:b/>
        </w:rPr>
      </w:pPr>
    </w:p>
    <w:p w14:paraId="05213710" w14:textId="5A530DAE" w:rsidR="009E5E4B" w:rsidRPr="003A15D7" w:rsidRDefault="009E5E4B" w:rsidP="00E51A8F">
      <w:pPr>
        <w:jc w:val="both"/>
      </w:pPr>
      <w:r w:rsidRPr="003A15D7">
        <w:rPr>
          <w:b/>
        </w:rPr>
        <w:t>Observation</w:t>
      </w:r>
      <w:r w:rsidRPr="003A15D7">
        <w:t xml:space="preserve">: The procedures in Proposal 1 or Proposal 2 </w:t>
      </w:r>
      <w:r w:rsidR="009A7126" w:rsidRPr="003A15D7">
        <w:t xml:space="preserve">can be </w:t>
      </w:r>
      <w:r w:rsidRPr="003A15D7">
        <w:t xml:space="preserve">used </w:t>
      </w:r>
      <w:r w:rsidR="009A7126" w:rsidRPr="003A15D7">
        <w:t xml:space="preserve">to support access triggering </w:t>
      </w:r>
      <w:r w:rsidRPr="003A15D7">
        <w:t>for a single device</w:t>
      </w:r>
      <w:r w:rsidR="009A7126" w:rsidRPr="003A15D7">
        <w:t>, group of devices or all devices</w:t>
      </w:r>
      <w:r w:rsidRPr="003A15D7">
        <w:t>. To support access triggering for a group of devices or all devices, the procedures in Proposal 1 or Proposal 2 will be repeated for these devices one by one.</w:t>
      </w:r>
    </w:p>
    <w:p w14:paraId="152B6877" w14:textId="0B01ACE9" w:rsidR="001310B7" w:rsidRPr="003A15D7" w:rsidRDefault="001310B7" w:rsidP="00E51A8F">
      <w:pPr>
        <w:jc w:val="both"/>
      </w:pPr>
      <w:r w:rsidRPr="003A15D7">
        <w:t>For Step 2 in</w:t>
      </w:r>
      <w:r w:rsidR="00CB2F79" w:rsidRPr="003A15D7">
        <w:t xml:space="preserve"> the </w:t>
      </w:r>
      <w:proofErr w:type="spellStart"/>
      <w:r w:rsidR="00CB2F79" w:rsidRPr="003A15D7">
        <w:t>AIoT</w:t>
      </w:r>
      <w:proofErr w:type="spellEnd"/>
      <w:r w:rsidRPr="003A15D7">
        <w:t xml:space="preserve"> 2-step RA procedure or Step 4 in the </w:t>
      </w:r>
      <w:proofErr w:type="spellStart"/>
      <w:r w:rsidR="00CB2F79" w:rsidRPr="003A15D7">
        <w:t>AIoT</w:t>
      </w:r>
      <w:proofErr w:type="spellEnd"/>
      <w:r w:rsidR="00CB2F79" w:rsidRPr="003A15D7">
        <w:t xml:space="preserve"> </w:t>
      </w:r>
      <w:r w:rsidRPr="003A15D7">
        <w:t xml:space="preserve">4-step </w:t>
      </w:r>
      <w:r w:rsidRPr="003A15D7">
        <w:t xml:space="preserve">RA procedure, the acknowledgement for one </w:t>
      </w:r>
      <w:proofErr w:type="spellStart"/>
      <w:r w:rsidRPr="003A15D7">
        <w:t>AIoT</w:t>
      </w:r>
      <w:proofErr w:type="spellEnd"/>
      <w:r w:rsidRPr="003A15D7">
        <w:t xml:space="preserve"> device</w:t>
      </w:r>
      <w:r w:rsidR="00FE4C79" w:rsidRPr="003A15D7">
        <w:t xml:space="preserve"> at a time</w:t>
      </w:r>
      <w:r w:rsidRPr="003A15D7">
        <w:t xml:space="preserve"> is baseline.</w:t>
      </w:r>
      <w:r w:rsidR="00497C77" w:rsidRPr="003A15D7">
        <w:t xml:space="preserve"> </w:t>
      </w:r>
      <w:r w:rsidR="00385A10" w:rsidRPr="003A15D7">
        <w:t xml:space="preserve">It seems that RAN1 is studying D2R or R2D transmission between the reader and more than one device in one slot, e.g. frequency domain multiple access, to reduce the access delay. For RAN2, considering the massive devices in the </w:t>
      </w:r>
      <w:proofErr w:type="spellStart"/>
      <w:r w:rsidR="00385A10" w:rsidRPr="003A15D7">
        <w:t>AIoT</w:t>
      </w:r>
      <w:proofErr w:type="spellEnd"/>
      <w:r w:rsidR="00385A10" w:rsidRPr="003A15D7">
        <w:t xml:space="preserve"> system, the benefits and the support for </w:t>
      </w:r>
      <w:r w:rsidR="00385A10" w:rsidRPr="003A15D7">
        <w:rPr>
          <w:rFonts w:cs="Arial"/>
          <w:bCs/>
        </w:rPr>
        <w:t xml:space="preserve">acknowledgement to multiple </w:t>
      </w:r>
      <w:proofErr w:type="spellStart"/>
      <w:r w:rsidR="00385A10" w:rsidRPr="003A15D7">
        <w:rPr>
          <w:rFonts w:cs="Arial"/>
          <w:bCs/>
        </w:rPr>
        <w:t>A</w:t>
      </w:r>
      <w:r w:rsidR="00FE4C79" w:rsidRPr="003A15D7">
        <w:rPr>
          <w:rFonts w:cs="Arial"/>
          <w:bCs/>
        </w:rPr>
        <w:t>i</w:t>
      </w:r>
      <w:r w:rsidR="00385A10" w:rsidRPr="003A15D7">
        <w:rPr>
          <w:rFonts w:cs="Arial"/>
          <w:bCs/>
        </w:rPr>
        <w:t>oT</w:t>
      </w:r>
      <w:proofErr w:type="spellEnd"/>
      <w:r w:rsidR="00385A10" w:rsidRPr="003A15D7">
        <w:rPr>
          <w:rFonts w:cs="Arial"/>
          <w:bCs/>
        </w:rPr>
        <w:t xml:space="preserve"> devices in one R2D transmission</w:t>
      </w:r>
      <w:r w:rsidR="00385A10" w:rsidRPr="003A15D7">
        <w:t xml:space="preserve"> need more study. </w:t>
      </w:r>
    </w:p>
    <w:p w14:paraId="3994B836" w14:textId="2B18D8B0" w:rsidR="00BD47C9" w:rsidRPr="003A15D7" w:rsidRDefault="00BD47C9" w:rsidP="00E51A8F">
      <w:pPr>
        <w:jc w:val="both"/>
        <w:rPr>
          <w:rFonts w:cs="Arial"/>
          <w:b/>
          <w:bCs/>
        </w:rPr>
      </w:pPr>
      <w:r w:rsidRPr="003A15D7">
        <w:rPr>
          <w:rFonts w:cs="Arial"/>
          <w:b/>
          <w:bCs/>
        </w:rPr>
        <w:t xml:space="preserve">Proposal </w:t>
      </w:r>
      <w:r w:rsidR="00A165BA" w:rsidRPr="003A15D7">
        <w:rPr>
          <w:rFonts w:cs="Arial"/>
          <w:b/>
          <w:bCs/>
        </w:rPr>
        <w:t>7</w:t>
      </w:r>
      <w:r w:rsidRPr="003A15D7">
        <w:rPr>
          <w:rFonts w:cs="Arial"/>
          <w:b/>
          <w:bCs/>
        </w:rPr>
        <w:t>:</w:t>
      </w:r>
      <w:r w:rsidR="007669E2" w:rsidRPr="003A15D7">
        <w:rPr>
          <w:rFonts w:cs="Arial"/>
          <w:b/>
          <w:bCs/>
        </w:rPr>
        <w:t xml:space="preserve"> </w:t>
      </w:r>
      <w:r w:rsidR="001310B7" w:rsidRPr="003A15D7">
        <w:rPr>
          <w:rFonts w:cs="Arial"/>
          <w:b/>
          <w:bCs/>
        </w:rPr>
        <w:t>T</w:t>
      </w:r>
      <w:r w:rsidR="007669E2" w:rsidRPr="003A15D7">
        <w:rPr>
          <w:rFonts w:cs="Arial"/>
          <w:b/>
          <w:bCs/>
        </w:rPr>
        <w:t>he acknowledge</w:t>
      </w:r>
      <w:r w:rsidR="00A165BA" w:rsidRPr="003A15D7">
        <w:rPr>
          <w:rFonts w:cs="Arial"/>
          <w:b/>
          <w:bCs/>
        </w:rPr>
        <w:t>ment</w:t>
      </w:r>
      <w:r w:rsidR="007669E2" w:rsidRPr="003A15D7">
        <w:rPr>
          <w:rFonts w:cs="Arial"/>
          <w:b/>
          <w:bCs/>
        </w:rPr>
        <w:t xml:space="preserve"> </w:t>
      </w:r>
      <w:r w:rsidR="001310B7" w:rsidRPr="003A15D7">
        <w:rPr>
          <w:rFonts w:cs="Arial"/>
          <w:b/>
          <w:bCs/>
        </w:rPr>
        <w:t>to</w:t>
      </w:r>
      <w:r w:rsidR="007669E2" w:rsidRPr="003A15D7">
        <w:rPr>
          <w:rFonts w:cs="Arial"/>
          <w:b/>
          <w:bCs/>
        </w:rPr>
        <w:t xml:space="preserve"> </w:t>
      </w:r>
      <w:r w:rsidR="001310B7" w:rsidRPr="003A15D7">
        <w:rPr>
          <w:rFonts w:cs="Arial"/>
          <w:b/>
          <w:bCs/>
        </w:rPr>
        <w:t xml:space="preserve">one </w:t>
      </w:r>
      <w:proofErr w:type="spellStart"/>
      <w:r w:rsidR="007669E2" w:rsidRPr="003A15D7">
        <w:rPr>
          <w:rFonts w:cs="Arial"/>
          <w:b/>
          <w:bCs/>
        </w:rPr>
        <w:t>A</w:t>
      </w:r>
      <w:r w:rsidR="00FE4C79" w:rsidRPr="003A15D7">
        <w:rPr>
          <w:rFonts w:cs="Arial"/>
          <w:b/>
          <w:bCs/>
        </w:rPr>
        <w:t>I</w:t>
      </w:r>
      <w:r w:rsidR="007669E2" w:rsidRPr="003A15D7">
        <w:rPr>
          <w:rFonts w:cs="Arial"/>
          <w:b/>
          <w:bCs/>
        </w:rPr>
        <w:t>oT</w:t>
      </w:r>
      <w:proofErr w:type="spellEnd"/>
      <w:r w:rsidR="007669E2" w:rsidRPr="003A15D7">
        <w:rPr>
          <w:rFonts w:cs="Arial"/>
          <w:b/>
          <w:bCs/>
        </w:rPr>
        <w:t xml:space="preserve"> device</w:t>
      </w:r>
      <w:r w:rsidR="001310B7" w:rsidRPr="003A15D7">
        <w:rPr>
          <w:rFonts w:cs="Arial"/>
          <w:b/>
          <w:bCs/>
        </w:rPr>
        <w:t xml:space="preserve"> in one R2D transmission</w:t>
      </w:r>
      <w:r w:rsidR="007669E2" w:rsidRPr="003A15D7">
        <w:rPr>
          <w:rFonts w:cs="Arial"/>
          <w:b/>
          <w:bCs/>
        </w:rPr>
        <w:t xml:space="preserve"> </w:t>
      </w:r>
      <w:r w:rsidR="001310B7" w:rsidRPr="003A15D7">
        <w:rPr>
          <w:rFonts w:cs="Arial"/>
          <w:b/>
          <w:bCs/>
        </w:rPr>
        <w:t>is supported</w:t>
      </w:r>
      <w:r w:rsidR="00FE4C79" w:rsidRPr="003A15D7">
        <w:rPr>
          <w:rFonts w:cs="Arial"/>
          <w:b/>
          <w:bCs/>
        </w:rPr>
        <w:t xml:space="preserve"> as baseline</w:t>
      </w:r>
      <w:r w:rsidRPr="003A15D7">
        <w:rPr>
          <w:rFonts w:cs="Arial"/>
          <w:b/>
          <w:bCs/>
        </w:rPr>
        <w:t>.</w:t>
      </w:r>
      <w:r w:rsidR="001310B7" w:rsidRPr="003A15D7">
        <w:rPr>
          <w:rFonts w:cs="Arial"/>
          <w:b/>
          <w:bCs/>
        </w:rPr>
        <w:t xml:space="preserve"> </w:t>
      </w:r>
    </w:p>
    <w:p w14:paraId="350FF759" w14:textId="235C15F4" w:rsidR="001310B7" w:rsidRPr="003A15D7" w:rsidRDefault="001310B7" w:rsidP="00E51A8F">
      <w:pPr>
        <w:jc w:val="both"/>
        <w:rPr>
          <w:rFonts w:cs="Arial"/>
          <w:b/>
          <w:bCs/>
        </w:rPr>
      </w:pPr>
      <w:r w:rsidRPr="003A15D7">
        <w:rPr>
          <w:rFonts w:cs="Arial"/>
          <w:b/>
          <w:bCs/>
        </w:rPr>
        <w:t xml:space="preserve">Proposal 7bis: The benefits and solution of acknowledgement to multiple </w:t>
      </w:r>
      <w:proofErr w:type="spellStart"/>
      <w:r w:rsidRPr="003A15D7">
        <w:rPr>
          <w:rFonts w:cs="Arial"/>
          <w:b/>
          <w:bCs/>
        </w:rPr>
        <w:t>AIoT</w:t>
      </w:r>
      <w:proofErr w:type="spellEnd"/>
      <w:r w:rsidRPr="003A15D7">
        <w:rPr>
          <w:rFonts w:cs="Arial"/>
          <w:b/>
          <w:bCs/>
        </w:rPr>
        <w:t xml:space="preserve"> devices in one R2D transmission</w:t>
      </w:r>
      <w:r w:rsidR="008B1348" w:rsidRPr="003A15D7">
        <w:rPr>
          <w:rFonts w:cs="Arial"/>
          <w:b/>
          <w:bCs/>
        </w:rPr>
        <w:t xml:space="preserve"> need more study</w:t>
      </w:r>
      <w:r w:rsidRPr="003A15D7">
        <w:rPr>
          <w:rFonts w:cs="Arial"/>
          <w:b/>
          <w:bCs/>
        </w:rPr>
        <w:t xml:space="preserve">. </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14A29D5F" w:rsidR="005A01DD" w:rsidRDefault="006D60DF" w:rsidP="00E51A8F">
      <w:pPr>
        <w:spacing w:afterLines="50" w:after="120"/>
        <w:jc w:val="both"/>
        <w:rPr>
          <w:rFonts w:cs="Arial"/>
        </w:rPr>
      </w:pPr>
      <w:bookmarkStart w:id="6" w:name="OLE_LINK3"/>
      <w:r w:rsidRPr="00814BA8">
        <w:rPr>
          <w:rFonts w:cs="Arial"/>
        </w:rPr>
        <w:t xml:space="preserve">In this contribution, </w:t>
      </w:r>
      <w:r w:rsidR="00E91E43" w:rsidRPr="00814BA8">
        <w:rPr>
          <w:rFonts w:cs="Arial"/>
        </w:rPr>
        <w:t>we have some discussions on</w:t>
      </w:r>
      <w:r w:rsidR="00251CFF" w:rsidRPr="00F4294E">
        <w:rPr>
          <w:rFonts w:cs="Arial"/>
        </w:rPr>
        <w:t xml:space="preserve"> </w:t>
      </w:r>
      <w:r w:rsidR="008540FC" w:rsidRPr="00350547">
        <w:rPr>
          <w:rFonts w:cs="Arial"/>
        </w:rPr>
        <w:t>the</w:t>
      </w:r>
      <w:r w:rsidR="008540FC">
        <w:rPr>
          <w:rFonts w:cs="Arial"/>
        </w:rPr>
        <w:t xml:space="preserve"> Random access for Ambient IoT </w:t>
      </w:r>
      <w:r w:rsidR="00CB38EF">
        <w:rPr>
          <w:rFonts w:cs="Arial"/>
        </w:rPr>
        <w:t xml:space="preserve">and </w:t>
      </w:r>
      <w:r w:rsidR="00943EBF">
        <w:rPr>
          <w:rFonts w:cs="Arial"/>
        </w:rPr>
        <w:t xml:space="preserve">made </w:t>
      </w:r>
      <w:r w:rsidR="00981797">
        <w:rPr>
          <w:rFonts w:cs="Arial"/>
        </w:rPr>
        <w:t xml:space="preserve">the following </w:t>
      </w:r>
      <w:r w:rsidR="004C7234">
        <w:rPr>
          <w:rFonts w:cs="Arial"/>
        </w:rPr>
        <w:t xml:space="preserve">observations and </w:t>
      </w:r>
      <w:r w:rsidR="00943EBF">
        <w:rPr>
          <w:rFonts w:cs="Arial"/>
        </w:rPr>
        <w:t>proposals</w:t>
      </w:r>
      <w:r w:rsidR="00814BA8">
        <w:rPr>
          <w:rFonts w:cs="Arial"/>
        </w:rPr>
        <w:t>:</w:t>
      </w:r>
    </w:p>
    <w:p w14:paraId="79BA6206" w14:textId="3F40BE67" w:rsidR="00D944ED" w:rsidRPr="00D944ED" w:rsidRDefault="00D944ED" w:rsidP="00E51A8F">
      <w:pPr>
        <w:spacing w:afterLines="50" w:after="120"/>
        <w:jc w:val="both"/>
        <w:rPr>
          <w:rFonts w:eastAsia="Yu Mincho" w:cs="Arial"/>
          <w:u w:val="single"/>
        </w:rPr>
      </w:pPr>
      <w:r w:rsidRPr="00D944ED">
        <w:rPr>
          <w:rFonts w:eastAsia="宋体"/>
          <w:u w:val="single"/>
        </w:rPr>
        <w:t xml:space="preserve">Ambient IoT 4-step or 2-step </w:t>
      </w:r>
      <w:r w:rsidRPr="00D944ED">
        <w:rPr>
          <w:rFonts w:eastAsia="宋体"/>
          <w:u w:val="single"/>
        </w:rPr>
        <w:t>RA procedure</w:t>
      </w:r>
    </w:p>
    <w:p w14:paraId="10E7EF74" w14:textId="4ED37B12" w:rsidR="00D944ED" w:rsidRDefault="00D944ED" w:rsidP="00E51A8F">
      <w:pPr>
        <w:jc w:val="both"/>
        <w:rPr>
          <w:rFonts w:cs="Arial"/>
          <w:b/>
          <w:bCs/>
        </w:rPr>
      </w:pPr>
      <w:r w:rsidRPr="7BF26F77">
        <w:rPr>
          <w:rFonts w:cs="Arial"/>
          <w:b/>
          <w:bCs/>
        </w:rPr>
        <w:t xml:space="preserve">Proposal </w:t>
      </w:r>
      <w:r>
        <w:rPr>
          <w:rFonts w:cs="Arial"/>
          <w:b/>
          <w:bCs/>
        </w:rPr>
        <w:t>1</w:t>
      </w:r>
      <w:r w:rsidRPr="7BF26F77">
        <w:rPr>
          <w:rFonts w:cs="Arial"/>
          <w:b/>
          <w:bCs/>
        </w:rPr>
        <w:t>:</w:t>
      </w:r>
      <w:r>
        <w:rPr>
          <w:rFonts w:cs="Arial"/>
          <w:b/>
          <w:bCs/>
        </w:rPr>
        <w:t xml:space="preserve"> The following steps are included in the</w:t>
      </w:r>
      <w:r w:rsidR="00403DC3" w:rsidRPr="00403DC3">
        <w:rPr>
          <w:rFonts w:cs="Arial"/>
          <w:b/>
          <w:bCs/>
        </w:rPr>
        <w:t xml:space="preserve"> </w:t>
      </w:r>
      <w:r w:rsidR="00403DC3">
        <w:rPr>
          <w:rFonts w:cs="Arial"/>
          <w:b/>
          <w:bCs/>
        </w:rPr>
        <w:t>Ambient IoT 4-step Random Access procedure</w:t>
      </w:r>
      <w:r>
        <w:rPr>
          <w:rFonts w:cs="Arial"/>
          <w:b/>
          <w:bCs/>
        </w:rPr>
        <w:t>:</w:t>
      </w:r>
    </w:p>
    <w:p w14:paraId="2CD9DF8D" w14:textId="22254E1D" w:rsidR="00D944ED" w:rsidRPr="00B31338" w:rsidRDefault="00D944ED" w:rsidP="00E51A8F">
      <w:pPr>
        <w:pStyle w:val="aff7"/>
        <w:numPr>
          <w:ilvl w:val="0"/>
          <w:numId w:val="27"/>
        </w:numPr>
        <w:jc w:val="both"/>
        <w:rPr>
          <w:rFonts w:cs="Arial"/>
          <w:b/>
          <w:bCs/>
        </w:rPr>
      </w:pPr>
      <w:r w:rsidRPr="00B31338">
        <w:rPr>
          <w:rFonts w:cs="Arial"/>
          <w:b/>
          <w:bCs/>
        </w:rPr>
        <w:t>Step 0: Trigger of RA initial transmission</w:t>
      </w:r>
      <w:r>
        <w:rPr>
          <w:rFonts w:cs="Arial"/>
          <w:b/>
          <w:bCs/>
        </w:rPr>
        <w:t xml:space="preserve"> (already agreed at RAN2#125bis)</w:t>
      </w:r>
    </w:p>
    <w:p w14:paraId="3D61F6B8" w14:textId="050931B4" w:rsidR="00D944ED" w:rsidRDefault="00D944ED" w:rsidP="00E51A8F">
      <w:pPr>
        <w:pStyle w:val="aff7"/>
        <w:numPr>
          <w:ilvl w:val="0"/>
          <w:numId w:val="27"/>
        </w:numPr>
        <w:jc w:val="both"/>
        <w:rPr>
          <w:rFonts w:cs="Arial"/>
          <w:b/>
          <w:bCs/>
        </w:rPr>
      </w:pPr>
      <w:r w:rsidRPr="00B31338">
        <w:rPr>
          <w:rFonts w:cs="Arial"/>
          <w:b/>
          <w:bCs/>
        </w:rPr>
        <w:t xml:space="preserve">Step 1: </w:t>
      </w:r>
      <w:r>
        <w:rPr>
          <w:rFonts w:cs="Arial"/>
          <w:b/>
          <w:bCs/>
        </w:rPr>
        <w:t>I</w:t>
      </w:r>
      <w:r w:rsidRPr="00B31338">
        <w:rPr>
          <w:rFonts w:cs="Arial"/>
          <w:b/>
          <w:bCs/>
        </w:rPr>
        <w:t>nitial</w:t>
      </w:r>
      <w:r>
        <w:rPr>
          <w:rFonts w:cs="Arial"/>
          <w:b/>
          <w:bCs/>
        </w:rPr>
        <w:t xml:space="preserve"> D2R</w:t>
      </w:r>
      <w:r w:rsidRPr="00B31338">
        <w:rPr>
          <w:rFonts w:cs="Arial"/>
          <w:b/>
          <w:bCs/>
        </w:rPr>
        <w:t xml:space="preserve"> transmission</w:t>
      </w:r>
      <w:r>
        <w:rPr>
          <w:rFonts w:cs="Arial"/>
          <w:b/>
          <w:bCs/>
        </w:rPr>
        <w:t xml:space="preserve"> including a temporary identifier</w:t>
      </w:r>
    </w:p>
    <w:p w14:paraId="7242CA28" w14:textId="5473A097" w:rsidR="00D944ED" w:rsidRDefault="00D944ED" w:rsidP="00E51A8F">
      <w:pPr>
        <w:pStyle w:val="aff7"/>
        <w:numPr>
          <w:ilvl w:val="0"/>
          <w:numId w:val="27"/>
        </w:numPr>
        <w:jc w:val="both"/>
        <w:rPr>
          <w:rFonts w:cs="Arial"/>
          <w:b/>
          <w:bCs/>
        </w:rPr>
      </w:pPr>
      <w:r>
        <w:rPr>
          <w:rFonts w:cs="Arial"/>
          <w:b/>
          <w:bCs/>
        </w:rPr>
        <w:t>Step 2: R2D</w:t>
      </w:r>
      <w:r w:rsidRPr="00B31338">
        <w:rPr>
          <w:rFonts w:cs="Arial"/>
          <w:b/>
          <w:bCs/>
        </w:rPr>
        <w:t xml:space="preserve"> transmission</w:t>
      </w:r>
      <w:r>
        <w:rPr>
          <w:rFonts w:cs="Arial"/>
          <w:b/>
          <w:bCs/>
        </w:rPr>
        <w:t xml:space="preserve"> including the temporary identifier received in Step 1</w:t>
      </w:r>
    </w:p>
    <w:p w14:paraId="07524E28" w14:textId="77777777" w:rsidR="00D944ED" w:rsidRDefault="00D944ED" w:rsidP="00E51A8F">
      <w:pPr>
        <w:pStyle w:val="aff7"/>
        <w:numPr>
          <w:ilvl w:val="0"/>
          <w:numId w:val="27"/>
        </w:numPr>
        <w:jc w:val="both"/>
        <w:rPr>
          <w:rFonts w:cs="Arial"/>
          <w:b/>
          <w:bCs/>
        </w:rPr>
      </w:pPr>
      <w:r>
        <w:rPr>
          <w:rFonts w:cs="Arial"/>
          <w:b/>
          <w:bCs/>
        </w:rPr>
        <w:t>Step 3: D2R</w:t>
      </w:r>
      <w:r w:rsidRPr="00B31338">
        <w:rPr>
          <w:rFonts w:cs="Arial"/>
          <w:b/>
          <w:bCs/>
        </w:rPr>
        <w:t xml:space="preserve"> transmission</w:t>
      </w:r>
      <w:r>
        <w:rPr>
          <w:rFonts w:cs="Arial"/>
          <w:b/>
          <w:bCs/>
        </w:rPr>
        <w:t xml:space="preserve"> including </w:t>
      </w:r>
      <w:r w:rsidRPr="00FF6701">
        <w:rPr>
          <w:b/>
        </w:rPr>
        <w:t>a permanent device ID,</w:t>
      </w:r>
      <w:r>
        <w:rPr>
          <w:rFonts w:cs="Arial"/>
          <w:b/>
          <w:bCs/>
        </w:rPr>
        <w:t xml:space="preserve"> if acknowledged in Step 2;</w:t>
      </w:r>
    </w:p>
    <w:p w14:paraId="7B8CFE1D" w14:textId="77777777" w:rsidR="00D944ED" w:rsidRPr="00B31338" w:rsidRDefault="00D944ED" w:rsidP="00E51A8F">
      <w:pPr>
        <w:pStyle w:val="aff7"/>
        <w:numPr>
          <w:ilvl w:val="0"/>
          <w:numId w:val="27"/>
        </w:numPr>
        <w:jc w:val="both"/>
        <w:rPr>
          <w:rFonts w:cs="Arial"/>
          <w:b/>
          <w:bCs/>
        </w:rPr>
      </w:pPr>
      <w:r>
        <w:rPr>
          <w:rFonts w:cs="Arial"/>
          <w:b/>
          <w:bCs/>
        </w:rPr>
        <w:t>Step 4:</w:t>
      </w:r>
      <w:r w:rsidRPr="00FF6701">
        <w:t xml:space="preserve"> </w:t>
      </w:r>
      <w:r>
        <w:rPr>
          <w:rFonts w:cs="Arial"/>
          <w:b/>
          <w:bCs/>
        </w:rPr>
        <w:t>Acknowledgement of the D2R</w:t>
      </w:r>
      <w:r w:rsidRPr="00B31338">
        <w:rPr>
          <w:rFonts w:cs="Arial"/>
          <w:b/>
          <w:bCs/>
        </w:rPr>
        <w:t xml:space="preserve"> transmission</w:t>
      </w:r>
    </w:p>
    <w:p w14:paraId="6AFD9778" w14:textId="72E4B0B8" w:rsidR="00D944ED" w:rsidRPr="00570537" w:rsidRDefault="00D944ED" w:rsidP="00E51A8F">
      <w:pPr>
        <w:jc w:val="both"/>
        <w:rPr>
          <w:rFonts w:cs="Arial"/>
          <w:b/>
          <w:bCs/>
        </w:rPr>
      </w:pPr>
      <w:r w:rsidRPr="00570537">
        <w:rPr>
          <w:rFonts w:cs="Arial"/>
          <w:b/>
          <w:bCs/>
        </w:rPr>
        <w:t>Proposal 1</w:t>
      </w:r>
      <w:r>
        <w:rPr>
          <w:rFonts w:cs="Arial"/>
          <w:b/>
          <w:bCs/>
        </w:rPr>
        <w:t>bis</w:t>
      </w:r>
      <w:r w:rsidRPr="00570537">
        <w:rPr>
          <w:rFonts w:cs="Arial"/>
          <w:b/>
          <w:bCs/>
        </w:rPr>
        <w:t xml:space="preserve">: The </w:t>
      </w:r>
      <w:r w:rsidR="00403DC3">
        <w:rPr>
          <w:rFonts w:cs="Arial"/>
          <w:b/>
          <w:bCs/>
        </w:rPr>
        <w:t>Ambient IoT 4-step Random Access procedure</w:t>
      </w:r>
      <w:r>
        <w:rPr>
          <w:rFonts w:cs="Arial"/>
          <w:b/>
          <w:bCs/>
        </w:rPr>
        <w:t xml:space="preserve"> as in Proposal 1 and Figure 2 are captured in the TR.</w:t>
      </w:r>
    </w:p>
    <w:p w14:paraId="14DF7AB0" w14:textId="17E5EBA7" w:rsidR="00D944ED" w:rsidRDefault="00D944ED" w:rsidP="00E51A8F">
      <w:pPr>
        <w:jc w:val="both"/>
        <w:rPr>
          <w:rFonts w:cs="Arial"/>
          <w:b/>
          <w:bCs/>
        </w:rPr>
      </w:pPr>
      <w:r w:rsidRPr="7BF26F77">
        <w:rPr>
          <w:rFonts w:cs="Arial"/>
          <w:b/>
          <w:bCs/>
        </w:rPr>
        <w:t xml:space="preserve">Proposal </w:t>
      </w:r>
      <w:r>
        <w:rPr>
          <w:rFonts w:cs="Arial"/>
          <w:b/>
          <w:bCs/>
        </w:rPr>
        <w:t>2</w:t>
      </w:r>
      <w:r w:rsidRPr="7BF26F77">
        <w:rPr>
          <w:rFonts w:cs="Arial"/>
          <w:b/>
          <w:bCs/>
        </w:rPr>
        <w:t>:</w:t>
      </w:r>
      <w:r>
        <w:rPr>
          <w:rFonts w:cs="Arial"/>
          <w:b/>
          <w:bCs/>
        </w:rPr>
        <w:t xml:space="preserve"> </w:t>
      </w:r>
      <w:r w:rsidR="0074007B">
        <w:rPr>
          <w:rFonts w:cs="Arial"/>
          <w:b/>
          <w:bCs/>
        </w:rPr>
        <w:t>The following options are considered for the</w:t>
      </w:r>
      <w:r w:rsidR="0074007B" w:rsidRPr="00234EE6">
        <w:rPr>
          <w:rFonts w:cs="Arial"/>
          <w:b/>
          <w:bCs/>
        </w:rPr>
        <w:t xml:space="preserve"> </w:t>
      </w:r>
      <w:r w:rsidR="0074007B">
        <w:rPr>
          <w:rFonts w:cs="Arial"/>
          <w:b/>
          <w:bCs/>
        </w:rPr>
        <w:t>Ambient IoT 2-step Random Access</w:t>
      </w:r>
      <w:r>
        <w:rPr>
          <w:rFonts w:cs="Arial"/>
          <w:b/>
          <w:bCs/>
        </w:rPr>
        <w:t xml:space="preserve"> procedure:</w:t>
      </w:r>
    </w:p>
    <w:p w14:paraId="5C7263FD" w14:textId="77777777" w:rsidR="00D944ED" w:rsidRDefault="00D944ED" w:rsidP="00E51A8F">
      <w:pPr>
        <w:pStyle w:val="aff7"/>
        <w:numPr>
          <w:ilvl w:val="0"/>
          <w:numId w:val="27"/>
        </w:numPr>
        <w:jc w:val="both"/>
        <w:rPr>
          <w:rFonts w:cs="Arial"/>
          <w:b/>
          <w:bCs/>
        </w:rPr>
      </w:pPr>
      <w:r>
        <w:rPr>
          <w:rFonts w:cs="Arial"/>
          <w:b/>
          <w:bCs/>
        </w:rPr>
        <w:t>Option</w:t>
      </w:r>
      <w:r w:rsidRPr="00B31338">
        <w:rPr>
          <w:rFonts w:cs="Arial"/>
          <w:b/>
          <w:bCs/>
        </w:rPr>
        <w:t xml:space="preserve"> 1: </w:t>
      </w:r>
      <w:r>
        <w:rPr>
          <w:rFonts w:cs="Arial"/>
          <w:b/>
          <w:bCs/>
        </w:rPr>
        <w:t>I</w:t>
      </w:r>
      <w:r w:rsidRPr="00B31338">
        <w:rPr>
          <w:rFonts w:cs="Arial"/>
          <w:b/>
          <w:bCs/>
        </w:rPr>
        <w:t>nitial</w:t>
      </w:r>
      <w:r>
        <w:rPr>
          <w:rFonts w:cs="Arial"/>
          <w:b/>
          <w:bCs/>
        </w:rPr>
        <w:t xml:space="preserve"> D2R</w:t>
      </w:r>
      <w:r w:rsidRPr="00B31338">
        <w:rPr>
          <w:rFonts w:cs="Arial"/>
          <w:b/>
          <w:bCs/>
        </w:rPr>
        <w:t xml:space="preserve"> transmission</w:t>
      </w:r>
      <w:r>
        <w:rPr>
          <w:rFonts w:cs="Arial"/>
          <w:b/>
          <w:bCs/>
        </w:rPr>
        <w:t xml:space="preserve"> including a temporary identifier</w:t>
      </w:r>
    </w:p>
    <w:p w14:paraId="2B72C7A3" w14:textId="77777777" w:rsidR="00D944ED" w:rsidRDefault="00D944ED" w:rsidP="00E51A8F">
      <w:pPr>
        <w:pStyle w:val="aff7"/>
        <w:numPr>
          <w:ilvl w:val="0"/>
          <w:numId w:val="27"/>
        </w:numPr>
        <w:jc w:val="both"/>
        <w:rPr>
          <w:rFonts w:cs="Arial"/>
          <w:b/>
          <w:bCs/>
        </w:rPr>
      </w:pPr>
      <w:r>
        <w:rPr>
          <w:rFonts w:cs="Arial"/>
          <w:b/>
          <w:bCs/>
        </w:rPr>
        <w:lastRenderedPageBreak/>
        <w:t>Option</w:t>
      </w:r>
      <w:r w:rsidRPr="00B31338">
        <w:rPr>
          <w:rFonts w:cs="Arial"/>
          <w:b/>
          <w:bCs/>
        </w:rPr>
        <w:t xml:space="preserve"> </w:t>
      </w:r>
      <w:r>
        <w:rPr>
          <w:rFonts w:cs="Arial"/>
          <w:b/>
          <w:bCs/>
        </w:rPr>
        <w:t>2: I</w:t>
      </w:r>
      <w:r w:rsidRPr="00B31338">
        <w:rPr>
          <w:rFonts w:cs="Arial"/>
          <w:b/>
          <w:bCs/>
        </w:rPr>
        <w:t>nitial</w:t>
      </w:r>
      <w:r>
        <w:rPr>
          <w:rFonts w:cs="Arial"/>
          <w:b/>
          <w:bCs/>
        </w:rPr>
        <w:t xml:space="preserve"> D2R</w:t>
      </w:r>
      <w:r w:rsidRPr="00B31338">
        <w:rPr>
          <w:rFonts w:cs="Arial"/>
          <w:b/>
          <w:bCs/>
        </w:rPr>
        <w:t xml:space="preserve"> transmission</w:t>
      </w:r>
      <w:r>
        <w:rPr>
          <w:rFonts w:cs="Arial"/>
          <w:b/>
          <w:bCs/>
        </w:rPr>
        <w:t xml:space="preserve"> including a </w:t>
      </w:r>
      <w:r w:rsidRPr="00FF6701">
        <w:rPr>
          <w:b/>
        </w:rPr>
        <w:t>permanent device ID</w:t>
      </w:r>
    </w:p>
    <w:p w14:paraId="6D61932D" w14:textId="77777777" w:rsidR="00D944ED" w:rsidRDefault="00D944ED" w:rsidP="00E51A8F">
      <w:pPr>
        <w:pStyle w:val="aff7"/>
        <w:numPr>
          <w:ilvl w:val="0"/>
          <w:numId w:val="27"/>
        </w:numPr>
        <w:jc w:val="both"/>
        <w:rPr>
          <w:rFonts w:cs="Arial"/>
          <w:b/>
          <w:bCs/>
        </w:rPr>
      </w:pPr>
      <w:r>
        <w:rPr>
          <w:rFonts w:cs="Arial"/>
          <w:b/>
          <w:bCs/>
        </w:rPr>
        <w:t>Option</w:t>
      </w:r>
      <w:r w:rsidRPr="00B31338">
        <w:rPr>
          <w:rFonts w:cs="Arial"/>
          <w:b/>
          <w:bCs/>
        </w:rPr>
        <w:t xml:space="preserve"> </w:t>
      </w:r>
      <w:r>
        <w:rPr>
          <w:rFonts w:cs="Arial"/>
          <w:b/>
          <w:bCs/>
        </w:rPr>
        <w:t>3: I</w:t>
      </w:r>
      <w:r w:rsidRPr="00B31338">
        <w:rPr>
          <w:rFonts w:cs="Arial"/>
          <w:b/>
          <w:bCs/>
        </w:rPr>
        <w:t>nitial</w:t>
      </w:r>
      <w:r>
        <w:rPr>
          <w:rFonts w:cs="Arial"/>
          <w:b/>
          <w:bCs/>
        </w:rPr>
        <w:t xml:space="preserve"> D2R</w:t>
      </w:r>
      <w:r w:rsidRPr="00B31338">
        <w:rPr>
          <w:rFonts w:cs="Arial"/>
          <w:b/>
          <w:bCs/>
        </w:rPr>
        <w:t xml:space="preserve"> transmission</w:t>
      </w:r>
      <w:r>
        <w:rPr>
          <w:rFonts w:cs="Arial"/>
          <w:b/>
          <w:bCs/>
        </w:rPr>
        <w:t xml:space="preserve"> including both a temporary identifier and a </w:t>
      </w:r>
      <w:r w:rsidRPr="00FF6701">
        <w:rPr>
          <w:b/>
        </w:rPr>
        <w:t>permanent device ID</w:t>
      </w:r>
    </w:p>
    <w:p w14:paraId="535812D1" w14:textId="04E78AB1" w:rsidR="00D944ED" w:rsidRDefault="00D944ED" w:rsidP="00E51A8F">
      <w:pPr>
        <w:jc w:val="both"/>
        <w:rPr>
          <w:rFonts w:cs="Arial"/>
          <w:b/>
          <w:bCs/>
        </w:rPr>
      </w:pPr>
      <w:r w:rsidRPr="00570537">
        <w:rPr>
          <w:rFonts w:cs="Arial"/>
          <w:b/>
          <w:bCs/>
        </w:rPr>
        <w:t xml:space="preserve">Proposal </w:t>
      </w:r>
      <w:r>
        <w:rPr>
          <w:rFonts w:cs="Arial"/>
          <w:b/>
          <w:bCs/>
        </w:rPr>
        <w:t>2</w:t>
      </w:r>
      <w:r w:rsidRPr="00570537">
        <w:rPr>
          <w:rFonts w:cs="Arial"/>
          <w:b/>
          <w:bCs/>
        </w:rPr>
        <w:t xml:space="preserve">bis: </w:t>
      </w:r>
      <w:r>
        <w:rPr>
          <w:rFonts w:cs="Arial"/>
          <w:b/>
          <w:bCs/>
        </w:rPr>
        <w:t xml:space="preserve">Options </w:t>
      </w:r>
      <w:r w:rsidRPr="00570537">
        <w:rPr>
          <w:rFonts w:cs="Arial"/>
          <w:b/>
          <w:bCs/>
        </w:rPr>
        <w:t xml:space="preserve">in Proposal </w:t>
      </w:r>
      <w:r>
        <w:rPr>
          <w:rFonts w:cs="Arial"/>
          <w:b/>
          <w:bCs/>
        </w:rPr>
        <w:t>2</w:t>
      </w:r>
      <w:r w:rsidRPr="00570537">
        <w:rPr>
          <w:rFonts w:cs="Arial"/>
          <w:b/>
          <w:bCs/>
        </w:rPr>
        <w:t xml:space="preserve"> </w:t>
      </w:r>
      <w:r>
        <w:rPr>
          <w:rFonts w:cs="Arial"/>
          <w:b/>
          <w:bCs/>
        </w:rPr>
        <w:t xml:space="preserve">for </w:t>
      </w:r>
      <w:r w:rsidR="0074007B">
        <w:rPr>
          <w:rFonts w:cs="Arial"/>
          <w:b/>
          <w:bCs/>
        </w:rPr>
        <w:t>the Ambient IoT 2</w:t>
      </w:r>
      <w:r w:rsidR="0074007B" w:rsidRPr="00570537">
        <w:rPr>
          <w:rFonts w:cs="Arial"/>
          <w:b/>
          <w:bCs/>
        </w:rPr>
        <w:t>-step R</w:t>
      </w:r>
      <w:r w:rsidR="0074007B">
        <w:rPr>
          <w:rFonts w:cs="Arial"/>
          <w:b/>
          <w:bCs/>
        </w:rPr>
        <w:t xml:space="preserve">andom </w:t>
      </w:r>
      <w:r w:rsidR="0074007B" w:rsidRPr="00570537">
        <w:rPr>
          <w:rFonts w:cs="Arial"/>
          <w:b/>
          <w:bCs/>
        </w:rPr>
        <w:t>A</w:t>
      </w:r>
      <w:r w:rsidR="0074007B">
        <w:rPr>
          <w:rFonts w:cs="Arial"/>
          <w:b/>
          <w:bCs/>
        </w:rPr>
        <w:t>ccess</w:t>
      </w:r>
      <w:r w:rsidR="0074007B" w:rsidRPr="00570537">
        <w:rPr>
          <w:rFonts w:cs="Arial"/>
          <w:b/>
          <w:bCs/>
        </w:rPr>
        <w:t xml:space="preserve"> procedure</w:t>
      </w:r>
      <w:r w:rsidRPr="00570537">
        <w:rPr>
          <w:rFonts w:cs="Arial"/>
          <w:b/>
          <w:bCs/>
        </w:rPr>
        <w:t xml:space="preserve"> and Figure </w:t>
      </w:r>
      <w:r>
        <w:rPr>
          <w:rFonts w:cs="Arial"/>
          <w:b/>
          <w:bCs/>
        </w:rPr>
        <w:t>3</w:t>
      </w:r>
      <w:r w:rsidRPr="00570537">
        <w:rPr>
          <w:rFonts w:cs="Arial"/>
          <w:b/>
          <w:bCs/>
        </w:rPr>
        <w:t xml:space="preserve"> are captured in the TR.</w:t>
      </w:r>
    </w:p>
    <w:p w14:paraId="6726A52B" w14:textId="28E3AC5F" w:rsidR="00D944ED" w:rsidRDefault="00D944ED" w:rsidP="00E51A8F">
      <w:pPr>
        <w:jc w:val="both"/>
        <w:rPr>
          <w:rFonts w:cs="Arial"/>
          <w:b/>
          <w:bCs/>
        </w:rPr>
      </w:pPr>
      <w:r w:rsidRPr="00BE67F6">
        <w:rPr>
          <w:rFonts w:cs="Arial"/>
          <w:b/>
          <w:bCs/>
        </w:rPr>
        <w:t xml:space="preserve">Proposal </w:t>
      </w:r>
      <w:r>
        <w:rPr>
          <w:rFonts w:cs="Arial"/>
          <w:b/>
          <w:bCs/>
        </w:rPr>
        <w:t>3</w:t>
      </w:r>
      <w:r w:rsidRPr="00BE67F6">
        <w:rPr>
          <w:rFonts w:cs="Arial"/>
          <w:b/>
          <w:bCs/>
        </w:rPr>
        <w:t>:</w:t>
      </w:r>
      <w:r>
        <w:rPr>
          <w:rFonts w:cs="Arial"/>
          <w:b/>
          <w:bCs/>
        </w:rPr>
        <w:t xml:space="preserve"> The temporary identifier can be generated by the </w:t>
      </w:r>
      <w:proofErr w:type="spellStart"/>
      <w:r>
        <w:rPr>
          <w:rFonts w:cs="Arial"/>
          <w:b/>
          <w:bCs/>
        </w:rPr>
        <w:t>AIoT</w:t>
      </w:r>
      <w:proofErr w:type="spellEnd"/>
      <w:r>
        <w:rPr>
          <w:rFonts w:cs="Arial"/>
          <w:b/>
          <w:bCs/>
        </w:rPr>
        <w:t xml:space="preserve"> device or the reader/CN, considering the following options:</w:t>
      </w:r>
    </w:p>
    <w:p w14:paraId="509B4932" w14:textId="77777777" w:rsidR="00D944ED" w:rsidRDefault="00D944ED" w:rsidP="00E51A8F">
      <w:pPr>
        <w:pStyle w:val="aff7"/>
        <w:numPr>
          <w:ilvl w:val="0"/>
          <w:numId w:val="28"/>
        </w:numPr>
        <w:jc w:val="both"/>
        <w:rPr>
          <w:rFonts w:cs="Arial"/>
          <w:b/>
          <w:bCs/>
        </w:rPr>
      </w:pPr>
      <w:r w:rsidRPr="00204268">
        <w:rPr>
          <w:rFonts w:cs="Arial"/>
          <w:b/>
          <w:bCs/>
        </w:rPr>
        <w:t>Option 1:</w:t>
      </w:r>
      <w:r>
        <w:rPr>
          <w:rFonts w:cs="Arial"/>
          <w:b/>
          <w:bCs/>
        </w:rPr>
        <w:t xml:space="preserve"> a random number </w:t>
      </w:r>
    </w:p>
    <w:p w14:paraId="7053F68D" w14:textId="7983EB73" w:rsidR="00D944ED" w:rsidRDefault="00D944ED" w:rsidP="00E51A8F">
      <w:pPr>
        <w:pStyle w:val="aff7"/>
        <w:numPr>
          <w:ilvl w:val="0"/>
          <w:numId w:val="28"/>
        </w:numPr>
        <w:jc w:val="both"/>
        <w:rPr>
          <w:rFonts w:cs="Arial"/>
          <w:b/>
          <w:bCs/>
        </w:rPr>
      </w:pPr>
      <w:r>
        <w:rPr>
          <w:rFonts w:cs="Arial"/>
          <w:b/>
          <w:bCs/>
        </w:rPr>
        <w:t>Option 2: based on the slot of the initial D2R transmission</w:t>
      </w:r>
    </w:p>
    <w:p w14:paraId="602674EF" w14:textId="77777777" w:rsidR="00D944ED" w:rsidRPr="00204268" w:rsidRDefault="00D944ED" w:rsidP="00E51A8F">
      <w:pPr>
        <w:pStyle w:val="aff7"/>
        <w:numPr>
          <w:ilvl w:val="0"/>
          <w:numId w:val="28"/>
        </w:numPr>
        <w:jc w:val="both"/>
        <w:rPr>
          <w:rFonts w:cs="Arial"/>
          <w:b/>
          <w:bCs/>
        </w:rPr>
      </w:pPr>
      <w:r>
        <w:rPr>
          <w:rFonts w:cs="Arial"/>
          <w:b/>
          <w:bCs/>
        </w:rPr>
        <w:t>Option 3: based on the permanent device ID</w:t>
      </w:r>
    </w:p>
    <w:p w14:paraId="278E60E7" w14:textId="77777777" w:rsidR="00D944ED" w:rsidRPr="00D944ED" w:rsidRDefault="00D944ED" w:rsidP="00E51A8F">
      <w:pPr>
        <w:jc w:val="both"/>
        <w:rPr>
          <w:rFonts w:cs="Arial"/>
          <w:bCs/>
          <w:u w:val="single"/>
        </w:rPr>
      </w:pPr>
      <w:r w:rsidRPr="00D944ED">
        <w:rPr>
          <w:rFonts w:eastAsia="宋体"/>
          <w:u w:val="single"/>
        </w:rPr>
        <w:t>Device re-access</w:t>
      </w:r>
      <w:r w:rsidRPr="00D944ED">
        <w:rPr>
          <w:rFonts w:cs="Arial" w:hint="eastAsia"/>
          <w:bCs/>
          <w:u w:val="single"/>
        </w:rPr>
        <w:t xml:space="preserve"> </w:t>
      </w:r>
    </w:p>
    <w:p w14:paraId="5FCC372C" w14:textId="7263966C" w:rsidR="00D944ED" w:rsidRDefault="00D944ED" w:rsidP="00E51A8F">
      <w:pPr>
        <w:jc w:val="both"/>
        <w:rPr>
          <w:rFonts w:cs="Arial"/>
          <w:b/>
          <w:bCs/>
        </w:rPr>
      </w:pPr>
      <w:r>
        <w:rPr>
          <w:rFonts w:cs="Arial" w:hint="eastAsia"/>
          <w:b/>
          <w:bCs/>
        </w:rPr>
        <w:t>P</w:t>
      </w:r>
      <w:r>
        <w:rPr>
          <w:rFonts w:cs="Arial"/>
          <w:b/>
          <w:bCs/>
        </w:rPr>
        <w:t>roposal 4: The device considers access failure when no valid ACK is received after send</w:t>
      </w:r>
      <w:r w:rsidR="000B006F">
        <w:rPr>
          <w:rFonts w:cs="Arial"/>
          <w:b/>
          <w:bCs/>
        </w:rPr>
        <w:t>ing</w:t>
      </w:r>
      <w:r>
        <w:rPr>
          <w:rFonts w:cs="Arial"/>
          <w:b/>
          <w:bCs/>
        </w:rPr>
        <w:t xml:space="preserve"> the first access message, or a NACK is received from the reader after the uplink data transmission.</w:t>
      </w:r>
    </w:p>
    <w:p w14:paraId="3E5B65B2" w14:textId="4A9F712A" w:rsidR="00D944ED" w:rsidRPr="00E83410" w:rsidRDefault="00D944ED" w:rsidP="00E51A8F">
      <w:pPr>
        <w:jc w:val="both"/>
        <w:rPr>
          <w:rFonts w:cs="Arial"/>
          <w:b/>
          <w:bCs/>
        </w:rPr>
      </w:pPr>
      <w:r w:rsidRPr="00E83410">
        <w:rPr>
          <w:rFonts w:cs="Arial"/>
          <w:b/>
          <w:bCs/>
        </w:rPr>
        <w:t xml:space="preserve">Proposal </w:t>
      </w:r>
      <w:r>
        <w:rPr>
          <w:rFonts w:cs="Arial"/>
          <w:b/>
          <w:bCs/>
        </w:rPr>
        <w:t>5</w:t>
      </w:r>
      <w:r w:rsidRPr="00E83410">
        <w:rPr>
          <w:rFonts w:cs="Arial"/>
          <w:b/>
          <w:bCs/>
        </w:rPr>
        <w:t xml:space="preserve">: RAN2 to </w:t>
      </w:r>
      <w:r>
        <w:rPr>
          <w:rFonts w:cs="Arial"/>
          <w:b/>
          <w:bCs/>
        </w:rPr>
        <w:t>stu</w:t>
      </w:r>
      <w:r>
        <w:rPr>
          <w:rFonts w:cs="Arial" w:hint="eastAsia"/>
          <w:b/>
          <w:bCs/>
        </w:rPr>
        <w:t>dy</w:t>
      </w:r>
      <w:r w:rsidRPr="00E83410">
        <w:rPr>
          <w:rFonts w:cs="Arial"/>
          <w:b/>
          <w:bCs/>
        </w:rPr>
        <w:t xml:space="preserve"> the following options for handling device access failure:</w:t>
      </w:r>
    </w:p>
    <w:p w14:paraId="5359224C" w14:textId="61C5220F" w:rsidR="00D944ED" w:rsidRPr="006F301E" w:rsidRDefault="00D944ED" w:rsidP="00E51A8F">
      <w:pPr>
        <w:pStyle w:val="aff7"/>
        <w:numPr>
          <w:ilvl w:val="0"/>
          <w:numId w:val="30"/>
        </w:numPr>
        <w:jc w:val="both"/>
        <w:rPr>
          <w:rFonts w:cs="Arial"/>
          <w:b/>
          <w:bCs/>
        </w:rPr>
      </w:pPr>
      <w:r w:rsidRPr="006F301E">
        <w:rPr>
          <w:rFonts w:cs="Arial"/>
          <w:b/>
          <w:bCs/>
        </w:rPr>
        <w:t>Option 1: support re-access in the same access round.</w:t>
      </w:r>
    </w:p>
    <w:p w14:paraId="1D85A623" w14:textId="5E6FD2E6" w:rsidR="00D944ED" w:rsidRPr="006F301E" w:rsidRDefault="00D944ED" w:rsidP="00E51A8F">
      <w:pPr>
        <w:pStyle w:val="aff7"/>
        <w:numPr>
          <w:ilvl w:val="0"/>
          <w:numId w:val="30"/>
        </w:numPr>
        <w:jc w:val="both"/>
        <w:rPr>
          <w:rFonts w:cs="Arial"/>
          <w:b/>
          <w:bCs/>
        </w:rPr>
      </w:pPr>
      <w:r w:rsidRPr="006F301E">
        <w:rPr>
          <w:rFonts w:cs="Arial"/>
          <w:b/>
          <w:bCs/>
        </w:rPr>
        <w:t>Option 2: support delta access in next access round.</w:t>
      </w:r>
    </w:p>
    <w:p w14:paraId="2B434F1A" w14:textId="232DB22B" w:rsidR="00D944ED" w:rsidRPr="009135AC" w:rsidRDefault="00D944ED" w:rsidP="00E51A8F">
      <w:pPr>
        <w:jc w:val="both"/>
        <w:rPr>
          <w:b/>
          <w:bCs/>
        </w:rPr>
      </w:pPr>
      <w:r w:rsidRPr="009135AC">
        <w:rPr>
          <w:b/>
          <w:bCs/>
        </w:rPr>
        <w:t xml:space="preserve">Proposal </w:t>
      </w:r>
      <w:r>
        <w:rPr>
          <w:b/>
          <w:bCs/>
        </w:rPr>
        <w:t>6</w:t>
      </w:r>
      <w:r w:rsidRPr="009135AC">
        <w:rPr>
          <w:b/>
          <w:bCs/>
        </w:rPr>
        <w:t xml:space="preserve">: Support re-access in the same access round (Option 1). Dedicate slots for re-access in the end of the </w:t>
      </w:r>
      <w:r>
        <w:rPr>
          <w:b/>
          <w:bCs/>
        </w:rPr>
        <w:t xml:space="preserve">same access </w:t>
      </w:r>
      <w:r w:rsidRPr="009135AC">
        <w:rPr>
          <w:b/>
          <w:bCs/>
        </w:rPr>
        <w:t xml:space="preserve">round may be used for re-access by the devices </w:t>
      </w:r>
      <w:r>
        <w:rPr>
          <w:b/>
          <w:bCs/>
        </w:rPr>
        <w:t>which</w:t>
      </w:r>
      <w:r w:rsidRPr="009135AC">
        <w:rPr>
          <w:b/>
          <w:bCs/>
        </w:rPr>
        <w:t xml:space="preserve"> </w:t>
      </w:r>
      <w:r w:rsidR="00754EBA">
        <w:rPr>
          <w:b/>
          <w:bCs/>
        </w:rPr>
        <w:t>experienced</w:t>
      </w:r>
      <w:r w:rsidRPr="009135AC">
        <w:rPr>
          <w:b/>
          <w:bCs/>
        </w:rPr>
        <w:t xml:space="preserve"> access failure in the prev</w:t>
      </w:r>
      <w:r>
        <w:rPr>
          <w:b/>
          <w:bCs/>
        </w:rPr>
        <w:t>i</w:t>
      </w:r>
      <w:r w:rsidRPr="009135AC">
        <w:rPr>
          <w:b/>
          <w:bCs/>
        </w:rPr>
        <w:t>ous slots.</w:t>
      </w:r>
    </w:p>
    <w:p w14:paraId="0DDC6E3C" w14:textId="790A65F1" w:rsidR="00D944ED" w:rsidRPr="00D944ED" w:rsidRDefault="00D944ED" w:rsidP="00E51A8F">
      <w:pPr>
        <w:spacing w:afterLines="50" w:after="120"/>
        <w:jc w:val="both"/>
        <w:rPr>
          <w:rFonts w:eastAsia="宋体"/>
          <w:u w:val="single"/>
        </w:rPr>
      </w:pPr>
      <w:r w:rsidRPr="00D944ED">
        <w:rPr>
          <w:rFonts w:eastAsia="宋体"/>
          <w:u w:val="single"/>
        </w:rPr>
        <w:t>Additional aspects</w:t>
      </w:r>
    </w:p>
    <w:p w14:paraId="5043ECCA" w14:textId="5E45F48B" w:rsidR="005B7FCD" w:rsidRPr="003A15D7" w:rsidRDefault="005B7FCD" w:rsidP="00E51A8F">
      <w:pPr>
        <w:jc w:val="both"/>
      </w:pPr>
      <w:r w:rsidRPr="003A15D7">
        <w:rPr>
          <w:b/>
        </w:rPr>
        <w:t>Observation</w:t>
      </w:r>
      <w:r w:rsidRPr="003A15D7">
        <w:t>: The procedures in Proposal 1 or Proposal 2 can be used to support access triggering for a single device, group of devices or all devices. To support access triggering for a group of devices or all devices, the procedures in Proposal 1 or Proposal 2 will be repeated for these devices one by one.</w:t>
      </w:r>
    </w:p>
    <w:p w14:paraId="5126E77B" w14:textId="31663E6B" w:rsidR="00DD593C" w:rsidRDefault="00DD593C" w:rsidP="00E51A8F">
      <w:pPr>
        <w:jc w:val="both"/>
        <w:rPr>
          <w:rFonts w:cs="Arial"/>
          <w:b/>
          <w:bCs/>
        </w:rPr>
      </w:pPr>
      <w:r w:rsidRPr="7BF26F77">
        <w:rPr>
          <w:rFonts w:cs="Arial"/>
          <w:b/>
          <w:bCs/>
        </w:rPr>
        <w:t xml:space="preserve">Proposal </w:t>
      </w:r>
      <w:r>
        <w:rPr>
          <w:rFonts w:cs="Arial"/>
          <w:b/>
          <w:bCs/>
        </w:rPr>
        <w:t>7</w:t>
      </w:r>
      <w:r w:rsidRPr="7BF26F77">
        <w:rPr>
          <w:rFonts w:cs="Arial"/>
          <w:b/>
          <w:bCs/>
        </w:rPr>
        <w:t>:</w:t>
      </w:r>
      <w:r>
        <w:rPr>
          <w:rFonts w:cs="Arial"/>
          <w:b/>
          <w:bCs/>
        </w:rPr>
        <w:t xml:space="preserve"> The acknowledgement to one </w:t>
      </w:r>
      <w:proofErr w:type="spellStart"/>
      <w:r>
        <w:rPr>
          <w:rFonts w:cs="Arial"/>
          <w:b/>
          <w:bCs/>
        </w:rPr>
        <w:t>AIoT</w:t>
      </w:r>
      <w:proofErr w:type="spellEnd"/>
      <w:r>
        <w:rPr>
          <w:rFonts w:cs="Arial"/>
          <w:b/>
          <w:bCs/>
        </w:rPr>
        <w:t xml:space="preserve"> device in one R2D transmission is supported</w:t>
      </w:r>
      <w:r w:rsidR="00A36911" w:rsidRPr="003A15D7">
        <w:rPr>
          <w:rFonts w:cs="Arial"/>
          <w:b/>
          <w:bCs/>
        </w:rPr>
        <w:t xml:space="preserve"> as baseline</w:t>
      </w:r>
      <w:r w:rsidRPr="7BF26F77">
        <w:rPr>
          <w:rFonts w:cs="Arial"/>
          <w:b/>
          <w:bCs/>
        </w:rPr>
        <w:t>.</w:t>
      </w:r>
      <w:r>
        <w:rPr>
          <w:rFonts w:cs="Arial"/>
          <w:b/>
          <w:bCs/>
        </w:rPr>
        <w:t xml:space="preserve"> </w:t>
      </w:r>
    </w:p>
    <w:p w14:paraId="5C8B2F40" w14:textId="1BE95274" w:rsidR="00DD593C" w:rsidRDefault="00DD593C" w:rsidP="00E51A8F">
      <w:pPr>
        <w:jc w:val="both"/>
        <w:rPr>
          <w:rFonts w:cs="Arial"/>
          <w:b/>
          <w:bCs/>
        </w:rPr>
      </w:pPr>
      <w:r w:rsidRPr="7BF26F77">
        <w:rPr>
          <w:rFonts w:cs="Arial"/>
          <w:b/>
          <w:bCs/>
        </w:rPr>
        <w:t xml:space="preserve">Proposal </w:t>
      </w:r>
      <w:r>
        <w:rPr>
          <w:rFonts w:cs="Arial"/>
          <w:b/>
          <w:bCs/>
        </w:rPr>
        <w:t>7bis</w:t>
      </w:r>
      <w:r w:rsidRPr="7BF26F77">
        <w:rPr>
          <w:rFonts w:cs="Arial"/>
          <w:b/>
          <w:bCs/>
        </w:rPr>
        <w:t>:</w:t>
      </w:r>
      <w:r>
        <w:rPr>
          <w:rFonts w:cs="Arial"/>
          <w:b/>
          <w:bCs/>
        </w:rPr>
        <w:t xml:space="preserve"> The benefits and solution of acknowledgement to multiple </w:t>
      </w:r>
      <w:proofErr w:type="spellStart"/>
      <w:r>
        <w:rPr>
          <w:rFonts w:cs="Arial"/>
          <w:b/>
          <w:bCs/>
        </w:rPr>
        <w:t>AIoT</w:t>
      </w:r>
      <w:proofErr w:type="spellEnd"/>
      <w:r>
        <w:rPr>
          <w:rFonts w:cs="Arial"/>
          <w:b/>
          <w:bCs/>
        </w:rPr>
        <w:t xml:space="preserve"> devices in one R2D transmission need more study</w:t>
      </w:r>
      <w:r w:rsidRPr="7BF26F77">
        <w:rPr>
          <w:rFonts w:cs="Arial"/>
          <w:b/>
          <w:bCs/>
        </w:rPr>
        <w:t>.</w:t>
      </w:r>
      <w:r>
        <w:rPr>
          <w:rFonts w:cs="Arial"/>
          <w:b/>
          <w:bCs/>
        </w:rPr>
        <w:t xml:space="preserve"> </w:t>
      </w:r>
    </w:p>
    <w:bookmarkEnd w:id="6"/>
    <w:p w14:paraId="63744380" w14:textId="698054DE" w:rsidR="009B2644" w:rsidRPr="00F4294E" w:rsidRDefault="009B2644" w:rsidP="009B2644">
      <w:pPr>
        <w:pStyle w:val="1"/>
        <w:spacing w:before="0" w:after="0" w:line="360" w:lineRule="auto"/>
        <w:jc w:val="both"/>
        <w:rPr>
          <w:rFonts w:eastAsia="宋体"/>
        </w:rPr>
      </w:pPr>
      <w:r>
        <w:rPr>
          <w:rFonts w:eastAsia="宋体"/>
        </w:rPr>
        <w:t>Reference</w:t>
      </w:r>
      <w:bookmarkStart w:id="7" w:name="_GoBack"/>
      <w:bookmarkEnd w:id="7"/>
    </w:p>
    <w:p w14:paraId="53ADA8FB" w14:textId="4F393A5C" w:rsidR="00D34540" w:rsidRDefault="007D6F8A" w:rsidP="001C3EA6">
      <w:pPr>
        <w:pStyle w:val="aff7"/>
        <w:numPr>
          <w:ilvl w:val="0"/>
          <w:numId w:val="15"/>
        </w:numPr>
        <w:spacing w:line="360" w:lineRule="auto"/>
        <w:ind w:left="426"/>
        <w:jc w:val="both"/>
        <w:rPr>
          <w:rFonts w:cs="Arial"/>
        </w:rPr>
      </w:pPr>
      <w:bookmarkStart w:id="8" w:name="_Ref157446203"/>
      <w:bookmarkStart w:id="9" w:name="_Ref162281608"/>
      <w:bookmarkEnd w:id="8"/>
      <w:r w:rsidRPr="007D6F8A">
        <w:rPr>
          <w:rFonts w:cs="Arial"/>
        </w:rPr>
        <w:t>RP-2</w:t>
      </w:r>
      <w:r w:rsidR="00354DC3">
        <w:rPr>
          <w:rFonts w:cs="Arial"/>
        </w:rPr>
        <w:t>40</w:t>
      </w:r>
      <w:r w:rsidR="004E7542">
        <w:rPr>
          <w:rFonts w:cs="Arial"/>
        </w:rPr>
        <w:t>826</w:t>
      </w:r>
      <w:r w:rsidR="003342CB">
        <w:rPr>
          <w:rFonts w:cs="Arial"/>
        </w:rPr>
        <w:t>,</w:t>
      </w:r>
      <w:bookmarkEnd w:id="9"/>
      <w:r w:rsidRPr="007D6F8A">
        <w:rPr>
          <w:rFonts w:cs="Arial"/>
        </w:rPr>
        <w:t xml:space="preserve"> </w:t>
      </w:r>
      <w:r>
        <w:rPr>
          <w:rFonts w:cs="Arial"/>
        </w:rPr>
        <w:t>“</w:t>
      </w:r>
      <w:r w:rsidR="004E7542" w:rsidRPr="004E7542">
        <w:rPr>
          <w:rFonts w:cs="Arial" w:hint="eastAsia"/>
        </w:rPr>
        <w:t>Revised</w:t>
      </w:r>
      <w:r w:rsidR="004E7542" w:rsidRPr="004E7542">
        <w:rPr>
          <w:rFonts w:cs="Arial"/>
        </w:rPr>
        <w:t xml:space="preserve"> SID: Study on solutions for Ambient IoT (Internet of Things) in NR</w:t>
      </w:r>
      <w:r>
        <w:rPr>
          <w:rFonts w:cs="Arial"/>
        </w:rPr>
        <w:t>”,</w:t>
      </w:r>
      <w:r w:rsidRPr="003342CB">
        <w:rPr>
          <w:rFonts w:cs="Arial" w:hint="eastAsia"/>
        </w:rPr>
        <w:t xml:space="preserve"> </w:t>
      </w:r>
      <w:r>
        <w:rPr>
          <w:rFonts w:cs="Arial" w:hint="eastAsia"/>
        </w:rPr>
        <w:t>R</w:t>
      </w:r>
      <w:r>
        <w:rPr>
          <w:rFonts w:cs="Arial"/>
        </w:rPr>
        <w:t>AN#10</w:t>
      </w:r>
      <w:r w:rsidR="00A67E53">
        <w:rPr>
          <w:rFonts w:cs="Arial"/>
        </w:rPr>
        <w:t>3</w:t>
      </w:r>
      <w:r>
        <w:rPr>
          <w:rFonts w:cs="Arial"/>
        </w:rPr>
        <w:t xml:space="preserve">, </w:t>
      </w:r>
      <w:r w:rsidR="00A67E53">
        <w:rPr>
          <w:rFonts w:cs="Arial"/>
        </w:rPr>
        <w:t>March</w:t>
      </w:r>
      <w:r w:rsidRPr="007D6F8A">
        <w:rPr>
          <w:rFonts w:cs="Arial"/>
        </w:rPr>
        <w:t xml:space="preserve"> 1</w:t>
      </w:r>
      <w:r w:rsidR="00A67E53">
        <w:rPr>
          <w:rFonts w:cs="Arial"/>
        </w:rPr>
        <w:t>8</w:t>
      </w:r>
      <w:r w:rsidRPr="007D6F8A">
        <w:rPr>
          <w:rFonts w:cs="Arial"/>
        </w:rPr>
        <w:t>-</w:t>
      </w:r>
      <w:r w:rsidR="00A67E53">
        <w:rPr>
          <w:rFonts w:cs="Arial"/>
        </w:rPr>
        <w:t>21</w:t>
      </w:r>
      <w:r w:rsidRPr="007D6F8A">
        <w:rPr>
          <w:rFonts w:cs="Arial"/>
        </w:rPr>
        <w:t>, 202</w:t>
      </w:r>
      <w:r w:rsidR="00A67E53">
        <w:rPr>
          <w:rFonts w:cs="Arial"/>
        </w:rPr>
        <w:t>4</w:t>
      </w:r>
    </w:p>
    <w:p w14:paraId="6180B6C2" w14:textId="633DC399" w:rsidR="00513582" w:rsidRPr="00513582" w:rsidRDefault="004D730E" w:rsidP="001C3EA6">
      <w:pPr>
        <w:pStyle w:val="aff7"/>
        <w:numPr>
          <w:ilvl w:val="0"/>
          <w:numId w:val="15"/>
        </w:numPr>
        <w:spacing w:line="360" w:lineRule="auto"/>
        <w:ind w:left="426"/>
        <w:jc w:val="both"/>
        <w:rPr>
          <w:rFonts w:cs="Arial"/>
        </w:rPr>
      </w:pPr>
      <w:bookmarkStart w:id="10" w:name="_Ref165380820"/>
      <w:r w:rsidRPr="0076095A">
        <w:rPr>
          <w:rFonts w:cs="Arial"/>
        </w:rPr>
        <w:t>R2-240</w:t>
      </w:r>
      <w:r>
        <w:rPr>
          <w:rFonts w:cs="Arial"/>
        </w:rPr>
        <w:t>4xxx, “</w:t>
      </w:r>
      <w:r w:rsidRPr="00A066A8">
        <w:rPr>
          <w:rFonts w:cs="Arial"/>
        </w:rPr>
        <w:t>Report of 3GPP TSG RAN WG2 meeting #125</w:t>
      </w:r>
      <w:r w:rsidRPr="00A066A8">
        <w:rPr>
          <w:rFonts w:cs="Arial" w:hint="eastAsia"/>
        </w:rPr>
        <w:t>bis</w:t>
      </w:r>
      <w:r w:rsidRPr="00A066A8">
        <w:rPr>
          <w:rFonts w:cs="Arial"/>
        </w:rPr>
        <w:t xml:space="preserve">, </w:t>
      </w:r>
      <w:r w:rsidRPr="00A066A8">
        <w:rPr>
          <w:rFonts w:cs="Arial" w:hint="eastAsia"/>
        </w:rPr>
        <w:t>Chang</w:t>
      </w:r>
      <w:r w:rsidRPr="00750D43">
        <w:rPr>
          <w:rFonts w:cs="Arial" w:hint="eastAsia"/>
        </w:rPr>
        <w:t>sha, China</w:t>
      </w:r>
      <w:r>
        <w:rPr>
          <w:rFonts w:cs="Arial"/>
        </w:rPr>
        <w:t xml:space="preserve">”, ETSI MCC, </w:t>
      </w:r>
      <w:r w:rsidRPr="0076095A">
        <w:rPr>
          <w:rFonts w:cs="Arial"/>
        </w:rPr>
        <w:t>RAN2#126</w:t>
      </w:r>
      <w:bookmarkEnd w:id="10"/>
    </w:p>
    <w:p w14:paraId="657FDEF4" w14:textId="0F8660A8" w:rsidR="00513582" w:rsidRPr="0076095A" w:rsidRDefault="0076095A" w:rsidP="001C3EA6">
      <w:pPr>
        <w:pStyle w:val="aff7"/>
        <w:numPr>
          <w:ilvl w:val="0"/>
          <w:numId w:val="15"/>
        </w:numPr>
        <w:spacing w:line="360" w:lineRule="auto"/>
        <w:ind w:left="426"/>
        <w:jc w:val="both"/>
        <w:rPr>
          <w:rFonts w:cs="Arial"/>
        </w:rPr>
      </w:pPr>
      <w:bookmarkStart w:id="11" w:name="_Ref165387697"/>
      <w:r w:rsidRPr="0076095A">
        <w:rPr>
          <w:rFonts w:cs="Arial"/>
        </w:rPr>
        <w:t xml:space="preserve">R2-2404346, “Discussions on </w:t>
      </w:r>
      <w:proofErr w:type="spellStart"/>
      <w:r w:rsidRPr="0076095A">
        <w:rPr>
          <w:rFonts w:cs="Arial"/>
        </w:rPr>
        <w:t>AIoT</w:t>
      </w:r>
      <w:proofErr w:type="spellEnd"/>
      <w:r w:rsidRPr="0076095A">
        <w:rPr>
          <w:rFonts w:cs="Arial"/>
        </w:rPr>
        <w:t xml:space="preserve"> paging”</w:t>
      </w:r>
      <w:bookmarkEnd w:id="11"/>
      <w:r w:rsidRPr="0076095A">
        <w:rPr>
          <w:rFonts w:cs="Arial"/>
        </w:rPr>
        <w:t>, Fujitsu, RAN2#126</w:t>
      </w:r>
    </w:p>
    <w:p w14:paraId="247CE803" w14:textId="4A51AD6E" w:rsidR="001C40A8" w:rsidRPr="00750D43" w:rsidRDefault="00750D43" w:rsidP="001C3EA6">
      <w:pPr>
        <w:pStyle w:val="aff7"/>
        <w:numPr>
          <w:ilvl w:val="0"/>
          <w:numId w:val="15"/>
        </w:numPr>
        <w:spacing w:line="360" w:lineRule="auto"/>
        <w:ind w:left="426"/>
        <w:jc w:val="both"/>
        <w:rPr>
          <w:rFonts w:cs="Arial"/>
        </w:rPr>
      </w:pPr>
      <w:bookmarkStart w:id="12" w:name="_Ref165388616"/>
      <w:r w:rsidRPr="0076095A">
        <w:rPr>
          <w:rFonts w:cs="Arial"/>
        </w:rPr>
        <w:t>R</w:t>
      </w:r>
      <w:r>
        <w:rPr>
          <w:rFonts w:cs="Arial"/>
        </w:rPr>
        <w:t>1</w:t>
      </w:r>
      <w:r w:rsidRPr="0076095A">
        <w:rPr>
          <w:rFonts w:cs="Arial"/>
        </w:rPr>
        <w:t>-240</w:t>
      </w:r>
      <w:r>
        <w:rPr>
          <w:rFonts w:cs="Arial"/>
        </w:rPr>
        <w:t>1937</w:t>
      </w:r>
      <w:r w:rsidRPr="0076095A">
        <w:rPr>
          <w:rFonts w:cs="Arial"/>
        </w:rPr>
        <w:t>,</w:t>
      </w:r>
      <w:r>
        <w:rPr>
          <w:rFonts w:cs="Arial"/>
        </w:rPr>
        <w:t xml:space="preserve"> “</w:t>
      </w:r>
      <w:r w:rsidRPr="00750D43">
        <w:rPr>
          <w:rFonts w:cs="Arial"/>
        </w:rPr>
        <w:t>Report of RAN1#116 meeting</w:t>
      </w:r>
      <w:r>
        <w:rPr>
          <w:rFonts w:cs="Arial"/>
        </w:rPr>
        <w:t>”,</w:t>
      </w:r>
      <w:r w:rsidRPr="00750D43">
        <w:rPr>
          <w:rFonts w:cs="Arial"/>
        </w:rPr>
        <w:t xml:space="preserve"> </w:t>
      </w:r>
      <w:r>
        <w:rPr>
          <w:rFonts w:cs="Arial"/>
        </w:rPr>
        <w:t>ETSI MCC, RAN1#116bis</w:t>
      </w:r>
      <w:bookmarkEnd w:id="12"/>
    </w:p>
    <w:sectPr w:rsidR="001C40A8" w:rsidRPr="00750D43" w:rsidSect="00BE0E7F">
      <w:footerReference w:type="default" r:id="rId19"/>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6D82" w16cex:dateUtc="2024-05-09T07:42:00Z"/>
  <w16cex:commentExtensible w16cex:durableId="29E76EA2" w16cex:dateUtc="2024-05-09T07:47:00Z"/>
  <w16cex:commentExtensible w16cex:durableId="29E77ADD" w16cex:dateUtc="2024-05-09T08:39:00Z"/>
  <w16cex:commentExtensible w16cex:durableId="29E77B39" w16cex:dateUtc="2024-05-09T08: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4D697" w14:textId="77777777" w:rsidR="00CA06C4" w:rsidRDefault="00CA06C4">
      <w:r>
        <w:separator/>
      </w:r>
    </w:p>
  </w:endnote>
  <w:endnote w:type="continuationSeparator" w:id="0">
    <w:p w14:paraId="2B1C9623" w14:textId="77777777" w:rsidR="00CA06C4" w:rsidRDefault="00CA06C4">
      <w:r>
        <w:continuationSeparator/>
      </w:r>
    </w:p>
  </w:endnote>
  <w:endnote w:type="continuationNotice" w:id="1">
    <w:p w14:paraId="7A166990" w14:textId="77777777" w:rsidR="00CA06C4" w:rsidRDefault="00CA06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00"/>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panose1 w:val="02020609040205080304"/>
    <w:charset w:val="0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charset w:val="00"/>
    <w:family w:val="roman"/>
    <w:pitch w:val="default"/>
    <w:sig w:usb0="00000003"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9E5E4B" w:rsidRDefault="009E5E4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103B2" w14:textId="77777777" w:rsidR="00CA06C4" w:rsidRDefault="00CA06C4">
      <w:r>
        <w:separator/>
      </w:r>
    </w:p>
  </w:footnote>
  <w:footnote w:type="continuationSeparator" w:id="0">
    <w:p w14:paraId="5DB0F676" w14:textId="77777777" w:rsidR="00CA06C4" w:rsidRDefault="00CA06C4">
      <w:r>
        <w:continuationSeparator/>
      </w:r>
    </w:p>
  </w:footnote>
  <w:footnote w:type="continuationNotice" w:id="1">
    <w:p w14:paraId="3ED8CA16" w14:textId="77777777" w:rsidR="00CA06C4" w:rsidRDefault="00CA06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833B11"/>
    <w:multiLevelType w:val="hybridMultilevel"/>
    <w:tmpl w:val="8A4E4E3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CB23CD5"/>
    <w:multiLevelType w:val="hybridMultilevel"/>
    <w:tmpl w:val="E43C5778"/>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9BD70C0"/>
    <w:multiLevelType w:val="hybridMultilevel"/>
    <w:tmpl w:val="6A10671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B1617C4"/>
    <w:multiLevelType w:val="hybridMultilevel"/>
    <w:tmpl w:val="C5EA43F0"/>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1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2524FB"/>
    <w:multiLevelType w:val="hybridMultilevel"/>
    <w:tmpl w:val="B3FC772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CE7B14"/>
    <w:multiLevelType w:val="hybridMultilevel"/>
    <w:tmpl w:val="28EC6B9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29"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6"/>
  </w:num>
  <w:num w:numId="2">
    <w:abstractNumId w:val="18"/>
  </w:num>
  <w:num w:numId="3">
    <w:abstractNumId w:val="27"/>
  </w:num>
  <w:num w:numId="4">
    <w:abstractNumId w:val="20"/>
  </w:num>
  <w:num w:numId="5">
    <w:abstractNumId w:val="22"/>
  </w:num>
  <w:num w:numId="6">
    <w:abstractNumId w:val="21"/>
  </w:num>
  <w:num w:numId="7">
    <w:abstractNumId w:val="28"/>
  </w:num>
  <w:num w:numId="8">
    <w:abstractNumId w:val="1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3"/>
  </w:num>
  <w:num w:numId="12">
    <w:abstractNumId w:val="24"/>
    <w:lvlOverride w:ilvl="0">
      <w:startOverride w:val="1"/>
    </w:lvlOverride>
  </w:num>
  <w:num w:numId="13">
    <w:abstractNumId w:val="15"/>
  </w:num>
  <w:num w:numId="14">
    <w:abstractNumId w:val="11"/>
  </w:num>
  <w:num w:numId="15">
    <w:abstractNumId w:val="29"/>
  </w:num>
  <w:num w:numId="16">
    <w:abstractNumId w:val="8"/>
  </w:num>
  <w:num w:numId="17">
    <w:abstractNumId w:val="23"/>
  </w:num>
  <w:num w:numId="18">
    <w:abstractNumId w:val="12"/>
  </w:num>
  <w:num w:numId="19">
    <w:abstractNumId w:val="5"/>
  </w:num>
  <w:num w:numId="20">
    <w:abstractNumId w:val="0"/>
  </w:num>
  <w:num w:numId="21">
    <w:abstractNumId w:val="6"/>
  </w:num>
  <w:num w:numId="22">
    <w:abstractNumId w:val="4"/>
  </w:num>
  <w:num w:numId="23">
    <w:abstractNumId w:val="3"/>
  </w:num>
  <w:num w:numId="24">
    <w:abstractNumId w:val="2"/>
  </w:num>
  <w:num w:numId="25">
    <w:abstractNumId w:val="1"/>
  </w:num>
  <w:num w:numId="26">
    <w:abstractNumId w:val="25"/>
  </w:num>
  <w:num w:numId="27">
    <w:abstractNumId w:val="7"/>
  </w:num>
  <w:num w:numId="28">
    <w:abstractNumId w:val="26"/>
  </w:num>
  <w:num w:numId="29">
    <w:abstractNumId w:val="9"/>
  </w:num>
  <w:num w:numId="30">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printFractionalCharacterWidth/>
  <w:embedSystemFonts/>
  <w:bordersDoNotSurroundHeader/>
  <w:bordersDoNotSurroundFooter/>
  <w:proofState w:spelling="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874"/>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5A6"/>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3F85"/>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AF9"/>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06F"/>
    <w:rsid w:val="000B0854"/>
    <w:rsid w:val="000B0880"/>
    <w:rsid w:val="000B0987"/>
    <w:rsid w:val="000B0B6F"/>
    <w:rsid w:val="000B0BA7"/>
    <w:rsid w:val="000B0BC8"/>
    <w:rsid w:val="000B0C23"/>
    <w:rsid w:val="000B0FEE"/>
    <w:rsid w:val="000B1F0A"/>
    <w:rsid w:val="000B1F1E"/>
    <w:rsid w:val="000B1F3A"/>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85E"/>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0B7"/>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1C3"/>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C5A"/>
    <w:rsid w:val="00197F54"/>
    <w:rsid w:val="001A0066"/>
    <w:rsid w:val="001A070B"/>
    <w:rsid w:val="001A08FF"/>
    <w:rsid w:val="001A094C"/>
    <w:rsid w:val="001A09A8"/>
    <w:rsid w:val="001A0C7F"/>
    <w:rsid w:val="001A124E"/>
    <w:rsid w:val="001A1378"/>
    <w:rsid w:val="001A183C"/>
    <w:rsid w:val="001A185A"/>
    <w:rsid w:val="001A1A9E"/>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C3A"/>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EA6"/>
    <w:rsid w:val="001C3F87"/>
    <w:rsid w:val="001C40A8"/>
    <w:rsid w:val="001C431A"/>
    <w:rsid w:val="001C43CD"/>
    <w:rsid w:val="001C4584"/>
    <w:rsid w:val="001C4596"/>
    <w:rsid w:val="001C4729"/>
    <w:rsid w:val="001C4764"/>
    <w:rsid w:val="001C49FA"/>
    <w:rsid w:val="001C4B3F"/>
    <w:rsid w:val="001C4FA3"/>
    <w:rsid w:val="001C54A3"/>
    <w:rsid w:val="001C5661"/>
    <w:rsid w:val="001C5B67"/>
    <w:rsid w:val="001C5EB0"/>
    <w:rsid w:val="001C614F"/>
    <w:rsid w:val="001C650E"/>
    <w:rsid w:val="001C6572"/>
    <w:rsid w:val="001C66BA"/>
    <w:rsid w:val="001C6BE2"/>
    <w:rsid w:val="001C74C8"/>
    <w:rsid w:val="001C772E"/>
    <w:rsid w:val="001C7A02"/>
    <w:rsid w:val="001D02E6"/>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268"/>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4EE6"/>
    <w:rsid w:val="00235019"/>
    <w:rsid w:val="00235577"/>
    <w:rsid w:val="002357ED"/>
    <w:rsid w:val="002358FE"/>
    <w:rsid w:val="0023631E"/>
    <w:rsid w:val="0023641E"/>
    <w:rsid w:val="00236BCA"/>
    <w:rsid w:val="0023701F"/>
    <w:rsid w:val="002372F5"/>
    <w:rsid w:val="00237506"/>
    <w:rsid w:val="0023785D"/>
    <w:rsid w:val="002378C0"/>
    <w:rsid w:val="00237C07"/>
    <w:rsid w:val="00237D3E"/>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DA"/>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63D"/>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1D"/>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8BF"/>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AF"/>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1D"/>
    <w:rsid w:val="00296CC1"/>
    <w:rsid w:val="00296E6B"/>
    <w:rsid w:val="00296ED8"/>
    <w:rsid w:val="00297339"/>
    <w:rsid w:val="00297451"/>
    <w:rsid w:val="00297589"/>
    <w:rsid w:val="002A00E6"/>
    <w:rsid w:val="002A03DF"/>
    <w:rsid w:val="002A04C4"/>
    <w:rsid w:val="002A04DB"/>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A00"/>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9CC"/>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5E"/>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1F81"/>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6AD"/>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27FE1"/>
    <w:rsid w:val="003300C3"/>
    <w:rsid w:val="003303F6"/>
    <w:rsid w:val="00331251"/>
    <w:rsid w:val="0033133D"/>
    <w:rsid w:val="00331445"/>
    <w:rsid w:val="0033148B"/>
    <w:rsid w:val="00331864"/>
    <w:rsid w:val="00331A8B"/>
    <w:rsid w:val="00331B0D"/>
    <w:rsid w:val="00331B38"/>
    <w:rsid w:val="00331B5A"/>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1AE"/>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547"/>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4DC3"/>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4A"/>
    <w:rsid w:val="00377770"/>
    <w:rsid w:val="003778C9"/>
    <w:rsid w:val="00377D58"/>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A10"/>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1882"/>
    <w:rsid w:val="00392513"/>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5D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65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392"/>
    <w:rsid w:val="003D7757"/>
    <w:rsid w:val="003D7BFC"/>
    <w:rsid w:val="003E034F"/>
    <w:rsid w:val="003E0E37"/>
    <w:rsid w:val="003E1296"/>
    <w:rsid w:val="003E162A"/>
    <w:rsid w:val="003E1A3F"/>
    <w:rsid w:val="003E1AF6"/>
    <w:rsid w:val="003E203F"/>
    <w:rsid w:val="003E27DA"/>
    <w:rsid w:val="003E2EB0"/>
    <w:rsid w:val="003E30FE"/>
    <w:rsid w:val="003E3687"/>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86C"/>
    <w:rsid w:val="004029DE"/>
    <w:rsid w:val="0040312B"/>
    <w:rsid w:val="00403187"/>
    <w:rsid w:val="0040356F"/>
    <w:rsid w:val="004035EE"/>
    <w:rsid w:val="00403CBA"/>
    <w:rsid w:val="00403DC3"/>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513"/>
    <w:rsid w:val="00437693"/>
    <w:rsid w:val="004377C4"/>
    <w:rsid w:val="00437AE0"/>
    <w:rsid w:val="00440207"/>
    <w:rsid w:val="004405AA"/>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81E"/>
    <w:rsid w:val="00464A5C"/>
    <w:rsid w:val="004655F5"/>
    <w:rsid w:val="0046566A"/>
    <w:rsid w:val="00465AE3"/>
    <w:rsid w:val="00465DB8"/>
    <w:rsid w:val="00466012"/>
    <w:rsid w:val="0046610D"/>
    <w:rsid w:val="00466141"/>
    <w:rsid w:val="00466307"/>
    <w:rsid w:val="0046639A"/>
    <w:rsid w:val="004666E8"/>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1DAA"/>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C7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80F"/>
    <w:rsid w:val="004C6976"/>
    <w:rsid w:val="004C70FB"/>
    <w:rsid w:val="004C7234"/>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0E"/>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7C6"/>
    <w:rsid w:val="004E6B02"/>
    <w:rsid w:val="004E7542"/>
    <w:rsid w:val="004E76F5"/>
    <w:rsid w:val="004E7889"/>
    <w:rsid w:val="004F0C43"/>
    <w:rsid w:val="004F0C6F"/>
    <w:rsid w:val="004F16E2"/>
    <w:rsid w:val="004F1DFE"/>
    <w:rsid w:val="004F1ECF"/>
    <w:rsid w:val="004F21EE"/>
    <w:rsid w:val="004F28D7"/>
    <w:rsid w:val="004F3459"/>
    <w:rsid w:val="004F3868"/>
    <w:rsid w:val="004F3A84"/>
    <w:rsid w:val="004F3B03"/>
    <w:rsid w:val="004F3B1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C74"/>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99D"/>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82"/>
    <w:rsid w:val="005135EA"/>
    <w:rsid w:val="0051390A"/>
    <w:rsid w:val="00513A91"/>
    <w:rsid w:val="00514955"/>
    <w:rsid w:val="00514C5A"/>
    <w:rsid w:val="00514D8A"/>
    <w:rsid w:val="00515D71"/>
    <w:rsid w:val="00516146"/>
    <w:rsid w:val="00516384"/>
    <w:rsid w:val="005168E9"/>
    <w:rsid w:val="00516B78"/>
    <w:rsid w:val="00516C15"/>
    <w:rsid w:val="00517534"/>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651"/>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537"/>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1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CD"/>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580"/>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649"/>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6CF"/>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CE1"/>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01E"/>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677"/>
    <w:rsid w:val="00711B33"/>
    <w:rsid w:val="00711E2F"/>
    <w:rsid w:val="00712196"/>
    <w:rsid w:val="007125BF"/>
    <w:rsid w:val="007133EC"/>
    <w:rsid w:val="00713C9B"/>
    <w:rsid w:val="00713C9E"/>
    <w:rsid w:val="00713DBF"/>
    <w:rsid w:val="00713F0D"/>
    <w:rsid w:val="00714181"/>
    <w:rsid w:val="007142EA"/>
    <w:rsid w:val="00714383"/>
    <w:rsid w:val="00714822"/>
    <w:rsid w:val="007149E3"/>
    <w:rsid w:val="00714D2B"/>
    <w:rsid w:val="007150C5"/>
    <w:rsid w:val="00715B0F"/>
    <w:rsid w:val="00715F29"/>
    <w:rsid w:val="00716909"/>
    <w:rsid w:val="00716B79"/>
    <w:rsid w:val="00716CA0"/>
    <w:rsid w:val="00716E52"/>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144"/>
    <w:rsid w:val="007253E1"/>
    <w:rsid w:val="00725598"/>
    <w:rsid w:val="00725AE2"/>
    <w:rsid w:val="007263E2"/>
    <w:rsid w:val="007264BA"/>
    <w:rsid w:val="007267AF"/>
    <w:rsid w:val="0072693B"/>
    <w:rsid w:val="00726CE6"/>
    <w:rsid w:val="00726DA7"/>
    <w:rsid w:val="00727193"/>
    <w:rsid w:val="007278B3"/>
    <w:rsid w:val="0072798F"/>
    <w:rsid w:val="0073066A"/>
    <w:rsid w:val="00730DA0"/>
    <w:rsid w:val="00731015"/>
    <w:rsid w:val="00731071"/>
    <w:rsid w:val="00731270"/>
    <w:rsid w:val="00731915"/>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07B"/>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D43"/>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BA"/>
    <w:rsid w:val="00754EE2"/>
    <w:rsid w:val="00754FA9"/>
    <w:rsid w:val="00755249"/>
    <w:rsid w:val="00755557"/>
    <w:rsid w:val="00755668"/>
    <w:rsid w:val="0075583D"/>
    <w:rsid w:val="0075590D"/>
    <w:rsid w:val="0075597A"/>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95A"/>
    <w:rsid w:val="00760D0C"/>
    <w:rsid w:val="007619AD"/>
    <w:rsid w:val="00761B58"/>
    <w:rsid w:val="00761F36"/>
    <w:rsid w:val="0076296A"/>
    <w:rsid w:val="00762DFA"/>
    <w:rsid w:val="00762E47"/>
    <w:rsid w:val="0076354C"/>
    <w:rsid w:val="00764195"/>
    <w:rsid w:val="00764324"/>
    <w:rsid w:val="00764778"/>
    <w:rsid w:val="00764C4A"/>
    <w:rsid w:val="00764ECF"/>
    <w:rsid w:val="00765421"/>
    <w:rsid w:val="0076546D"/>
    <w:rsid w:val="00765864"/>
    <w:rsid w:val="0076586E"/>
    <w:rsid w:val="007659DD"/>
    <w:rsid w:val="0076622C"/>
    <w:rsid w:val="00766479"/>
    <w:rsid w:val="00766881"/>
    <w:rsid w:val="007669E2"/>
    <w:rsid w:val="00766A2B"/>
    <w:rsid w:val="00766DDD"/>
    <w:rsid w:val="007670F0"/>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373"/>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A40"/>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7B9"/>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6F8A"/>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61C"/>
    <w:rsid w:val="007E4C03"/>
    <w:rsid w:val="007E58A6"/>
    <w:rsid w:val="007E5E8A"/>
    <w:rsid w:val="007E5F5F"/>
    <w:rsid w:val="007E66C3"/>
    <w:rsid w:val="007E6788"/>
    <w:rsid w:val="007E68B0"/>
    <w:rsid w:val="007E6E66"/>
    <w:rsid w:val="007E7153"/>
    <w:rsid w:val="007E720D"/>
    <w:rsid w:val="007E7858"/>
    <w:rsid w:val="007E7AD9"/>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3E3"/>
    <w:rsid w:val="00812818"/>
    <w:rsid w:val="00812A79"/>
    <w:rsid w:val="00812BC7"/>
    <w:rsid w:val="00812C7F"/>
    <w:rsid w:val="00812E74"/>
    <w:rsid w:val="00812F43"/>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216"/>
    <w:rsid w:val="008248CE"/>
    <w:rsid w:val="008249EF"/>
    <w:rsid w:val="00824C83"/>
    <w:rsid w:val="008257F1"/>
    <w:rsid w:val="008258E0"/>
    <w:rsid w:val="00825B9E"/>
    <w:rsid w:val="00825BE1"/>
    <w:rsid w:val="00825E9D"/>
    <w:rsid w:val="008262B6"/>
    <w:rsid w:val="008263F4"/>
    <w:rsid w:val="00826A58"/>
    <w:rsid w:val="0082721A"/>
    <w:rsid w:val="008275E2"/>
    <w:rsid w:val="00827737"/>
    <w:rsid w:val="00827B9B"/>
    <w:rsid w:val="00827C1A"/>
    <w:rsid w:val="00830013"/>
    <w:rsid w:val="00830103"/>
    <w:rsid w:val="008303F2"/>
    <w:rsid w:val="00830893"/>
    <w:rsid w:val="00830FE6"/>
    <w:rsid w:val="00831007"/>
    <w:rsid w:val="0083110C"/>
    <w:rsid w:val="008314E4"/>
    <w:rsid w:val="0083172B"/>
    <w:rsid w:val="0083177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2E4"/>
    <w:rsid w:val="0085342A"/>
    <w:rsid w:val="0085352E"/>
    <w:rsid w:val="008537A1"/>
    <w:rsid w:val="00853FFE"/>
    <w:rsid w:val="008540FC"/>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2D"/>
    <w:rsid w:val="0089376D"/>
    <w:rsid w:val="00893D09"/>
    <w:rsid w:val="00893D7A"/>
    <w:rsid w:val="00894228"/>
    <w:rsid w:val="008943C0"/>
    <w:rsid w:val="00894730"/>
    <w:rsid w:val="00894877"/>
    <w:rsid w:val="00894906"/>
    <w:rsid w:val="00894AB8"/>
    <w:rsid w:val="00894D92"/>
    <w:rsid w:val="00895049"/>
    <w:rsid w:val="00895112"/>
    <w:rsid w:val="008955B2"/>
    <w:rsid w:val="0089573E"/>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4C0"/>
    <w:rsid w:val="008A762F"/>
    <w:rsid w:val="008A7882"/>
    <w:rsid w:val="008A7F57"/>
    <w:rsid w:val="008B0F35"/>
    <w:rsid w:val="008B11F3"/>
    <w:rsid w:val="008B12E3"/>
    <w:rsid w:val="008B1348"/>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1A1"/>
    <w:rsid w:val="008B75F3"/>
    <w:rsid w:val="008B7EC3"/>
    <w:rsid w:val="008B7F5D"/>
    <w:rsid w:val="008C021E"/>
    <w:rsid w:val="008C0319"/>
    <w:rsid w:val="008C0547"/>
    <w:rsid w:val="008C05A9"/>
    <w:rsid w:val="008C05CE"/>
    <w:rsid w:val="008C0A60"/>
    <w:rsid w:val="008C0DD5"/>
    <w:rsid w:val="008C0F36"/>
    <w:rsid w:val="008C115E"/>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23"/>
    <w:rsid w:val="008C45BD"/>
    <w:rsid w:val="008C49AC"/>
    <w:rsid w:val="008C55BD"/>
    <w:rsid w:val="008C57A9"/>
    <w:rsid w:val="008C59BC"/>
    <w:rsid w:val="008C5C53"/>
    <w:rsid w:val="008C5DCB"/>
    <w:rsid w:val="008C622E"/>
    <w:rsid w:val="008C6315"/>
    <w:rsid w:val="008C66F4"/>
    <w:rsid w:val="008C682A"/>
    <w:rsid w:val="008C7177"/>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3B82"/>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10A"/>
    <w:rsid w:val="009074FE"/>
    <w:rsid w:val="00907972"/>
    <w:rsid w:val="00907C63"/>
    <w:rsid w:val="0091092C"/>
    <w:rsid w:val="00910F84"/>
    <w:rsid w:val="0091112D"/>
    <w:rsid w:val="009112E8"/>
    <w:rsid w:val="00911369"/>
    <w:rsid w:val="00911A11"/>
    <w:rsid w:val="00911B14"/>
    <w:rsid w:val="00911C1C"/>
    <w:rsid w:val="00911D65"/>
    <w:rsid w:val="00912326"/>
    <w:rsid w:val="00912372"/>
    <w:rsid w:val="00912F13"/>
    <w:rsid w:val="009135AC"/>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2CF"/>
    <w:rsid w:val="0092635A"/>
    <w:rsid w:val="009263DF"/>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22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126"/>
    <w:rsid w:val="009A7285"/>
    <w:rsid w:val="009A780E"/>
    <w:rsid w:val="009A78F4"/>
    <w:rsid w:val="009B013E"/>
    <w:rsid w:val="009B04F0"/>
    <w:rsid w:val="009B097E"/>
    <w:rsid w:val="009B0A1C"/>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2BB"/>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2B53"/>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5E4B"/>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368"/>
    <w:rsid w:val="00A128B8"/>
    <w:rsid w:val="00A12B48"/>
    <w:rsid w:val="00A13005"/>
    <w:rsid w:val="00A13C1F"/>
    <w:rsid w:val="00A1449C"/>
    <w:rsid w:val="00A14781"/>
    <w:rsid w:val="00A1520F"/>
    <w:rsid w:val="00A15412"/>
    <w:rsid w:val="00A15A4E"/>
    <w:rsid w:val="00A15BFA"/>
    <w:rsid w:val="00A15C99"/>
    <w:rsid w:val="00A161D0"/>
    <w:rsid w:val="00A163B8"/>
    <w:rsid w:val="00A165BA"/>
    <w:rsid w:val="00A16C22"/>
    <w:rsid w:val="00A178C5"/>
    <w:rsid w:val="00A17B89"/>
    <w:rsid w:val="00A17D4F"/>
    <w:rsid w:val="00A20093"/>
    <w:rsid w:val="00A20760"/>
    <w:rsid w:val="00A21490"/>
    <w:rsid w:val="00A215E8"/>
    <w:rsid w:val="00A217FC"/>
    <w:rsid w:val="00A21E85"/>
    <w:rsid w:val="00A2228C"/>
    <w:rsid w:val="00A2258D"/>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911"/>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67E53"/>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645"/>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6CD"/>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7BA"/>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159"/>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D9F"/>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93E"/>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338"/>
    <w:rsid w:val="00B31897"/>
    <w:rsid w:val="00B318CF"/>
    <w:rsid w:val="00B3197D"/>
    <w:rsid w:val="00B3218C"/>
    <w:rsid w:val="00B3264E"/>
    <w:rsid w:val="00B32EE7"/>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02C"/>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77A6A"/>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1"/>
    <w:rsid w:val="00B86624"/>
    <w:rsid w:val="00B86752"/>
    <w:rsid w:val="00B86A68"/>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7C9"/>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7F6"/>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549"/>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38"/>
    <w:rsid w:val="00C0775F"/>
    <w:rsid w:val="00C07819"/>
    <w:rsid w:val="00C07A1B"/>
    <w:rsid w:val="00C07B8A"/>
    <w:rsid w:val="00C07C69"/>
    <w:rsid w:val="00C103DD"/>
    <w:rsid w:val="00C10607"/>
    <w:rsid w:val="00C106E4"/>
    <w:rsid w:val="00C10BB2"/>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E98"/>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9B"/>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946"/>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87A78"/>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6C4"/>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05"/>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2F79"/>
    <w:rsid w:val="00CB3555"/>
    <w:rsid w:val="00CB38EF"/>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ADE"/>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013"/>
    <w:rsid w:val="00D161F6"/>
    <w:rsid w:val="00D162AB"/>
    <w:rsid w:val="00D16350"/>
    <w:rsid w:val="00D1654C"/>
    <w:rsid w:val="00D165F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79"/>
    <w:rsid w:val="00D37CE0"/>
    <w:rsid w:val="00D37D74"/>
    <w:rsid w:val="00D40A18"/>
    <w:rsid w:val="00D411C0"/>
    <w:rsid w:val="00D419BA"/>
    <w:rsid w:val="00D41A18"/>
    <w:rsid w:val="00D41A63"/>
    <w:rsid w:val="00D41FE7"/>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6BF"/>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B98"/>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17C"/>
    <w:rsid w:val="00D942F5"/>
    <w:rsid w:val="00D944ED"/>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DA"/>
    <w:rsid w:val="00DB03CE"/>
    <w:rsid w:val="00DB08CB"/>
    <w:rsid w:val="00DB1120"/>
    <w:rsid w:val="00DB1E4C"/>
    <w:rsid w:val="00DB228B"/>
    <w:rsid w:val="00DB235B"/>
    <w:rsid w:val="00DB242E"/>
    <w:rsid w:val="00DB2710"/>
    <w:rsid w:val="00DB2F33"/>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62E5"/>
    <w:rsid w:val="00DB6882"/>
    <w:rsid w:val="00DB68C4"/>
    <w:rsid w:val="00DB6AD0"/>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3C"/>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1FE"/>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3DA"/>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A8F"/>
    <w:rsid w:val="00E51BDC"/>
    <w:rsid w:val="00E51C99"/>
    <w:rsid w:val="00E51E69"/>
    <w:rsid w:val="00E5200D"/>
    <w:rsid w:val="00E5206D"/>
    <w:rsid w:val="00E5219C"/>
    <w:rsid w:val="00E52227"/>
    <w:rsid w:val="00E524F9"/>
    <w:rsid w:val="00E52715"/>
    <w:rsid w:val="00E527AA"/>
    <w:rsid w:val="00E532A6"/>
    <w:rsid w:val="00E53589"/>
    <w:rsid w:val="00E5373D"/>
    <w:rsid w:val="00E53869"/>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0833"/>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37F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10"/>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83"/>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0C3"/>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A4"/>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683"/>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2D0"/>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37B2"/>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A9B"/>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4C79"/>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6701"/>
    <w:rsid w:val="00FF7525"/>
    <w:rsid w:val="00FF78EF"/>
    <w:rsid w:val="00FF793C"/>
    <w:rsid w:val="00FF7C21"/>
    <w:rsid w:val="00FF7F22"/>
    <w:rsid w:val="020230EA"/>
    <w:rsid w:val="06D7784F"/>
    <w:rsid w:val="0C135201"/>
    <w:rsid w:val="0FDCA712"/>
    <w:rsid w:val="1709D983"/>
    <w:rsid w:val="1728EA6A"/>
    <w:rsid w:val="32C99C90"/>
    <w:rsid w:val="3394A9C3"/>
    <w:rsid w:val="39D3C368"/>
    <w:rsid w:val="456D692C"/>
    <w:rsid w:val="4866074C"/>
    <w:rsid w:val="4F5B659B"/>
    <w:rsid w:val="5461F991"/>
    <w:rsid w:val="55E8E854"/>
    <w:rsid w:val="58681564"/>
    <w:rsid w:val="63D97A6A"/>
    <w:rsid w:val="67C04BD7"/>
    <w:rsid w:val="6D673453"/>
    <w:rsid w:val="6DBF2544"/>
    <w:rsid w:val="7111F5F5"/>
    <w:rsid w:val="72EC3401"/>
    <w:rsid w:val="757543ED"/>
    <w:rsid w:val="763562A8"/>
    <w:rsid w:val="7BF26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431AE"/>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3431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3431AE"/>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431A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Memo"/>
    <w:basedOn w:val="3"/>
    <w:next w:val="a1"/>
    <w:link w:val="41"/>
    <w:qFormat/>
    <w:rsid w:val="003431AE"/>
    <w:pPr>
      <w:ind w:left="1418" w:hanging="1418"/>
      <w:outlineLvl w:val="3"/>
    </w:pPr>
    <w:rPr>
      <w:sz w:val="24"/>
    </w:rPr>
  </w:style>
  <w:style w:type="paragraph" w:styleId="5">
    <w:name w:val="heading 5"/>
    <w:aliases w:val="h5,Heading5"/>
    <w:basedOn w:val="40"/>
    <w:next w:val="a1"/>
    <w:link w:val="50"/>
    <w:qFormat/>
    <w:rsid w:val="003431AE"/>
    <w:pPr>
      <w:ind w:left="1701" w:hanging="1701"/>
      <w:outlineLvl w:val="4"/>
    </w:pPr>
    <w:rPr>
      <w:sz w:val="22"/>
    </w:rPr>
  </w:style>
  <w:style w:type="paragraph" w:styleId="6">
    <w:name w:val="heading 6"/>
    <w:basedOn w:val="H6"/>
    <w:next w:val="a1"/>
    <w:link w:val="60"/>
    <w:qFormat/>
    <w:rsid w:val="003431AE"/>
    <w:pPr>
      <w:outlineLvl w:val="5"/>
    </w:pPr>
  </w:style>
  <w:style w:type="paragraph" w:styleId="7">
    <w:name w:val="heading 7"/>
    <w:basedOn w:val="H6"/>
    <w:next w:val="a1"/>
    <w:link w:val="70"/>
    <w:qFormat/>
    <w:rsid w:val="003431AE"/>
    <w:pPr>
      <w:outlineLvl w:val="6"/>
    </w:pPr>
  </w:style>
  <w:style w:type="paragraph" w:styleId="8">
    <w:name w:val="heading 8"/>
    <w:basedOn w:val="1"/>
    <w:next w:val="a1"/>
    <w:link w:val="80"/>
    <w:qFormat/>
    <w:rsid w:val="003431AE"/>
    <w:pPr>
      <w:ind w:left="0" w:firstLine="0"/>
      <w:outlineLvl w:val="7"/>
    </w:pPr>
  </w:style>
  <w:style w:type="paragraph" w:styleId="9">
    <w:name w:val="heading 9"/>
    <w:basedOn w:val="8"/>
    <w:next w:val="a1"/>
    <w:link w:val="90"/>
    <w:qFormat/>
    <w:rsid w:val="003431AE"/>
    <w:pPr>
      <w:outlineLvl w:val="8"/>
    </w:pPr>
  </w:style>
  <w:style w:type="character" w:default="1" w:styleId="a2">
    <w:name w:val="Default Paragraph Font"/>
    <w:uiPriority w:val="1"/>
    <w:semiHidden/>
    <w:unhideWhenUsed/>
    <w:rsid w:val="003431A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431AE"/>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3431AE"/>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431AE"/>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431AE"/>
    <w:rPr>
      <w:rFonts w:ascii="Arial" w:eastAsia="Times New Roman" w:hAnsi="Arial"/>
      <w:sz w:val="24"/>
      <w:lang w:val="en-GB" w:eastAsia="ja-JP"/>
    </w:rPr>
  </w:style>
  <w:style w:type="paragraph" w:customStyle="1" w:styleId="H6">
    <w:name w:val="H6"/>
    <w:basedOn w:val="5"/>
    <w:next w:val="a1"/>
    <w:rsid w:val="003431AE"/>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3431AE"/>
    <w:pPr>
      <w:keepLines/>
      <w:tabs>
        <w:tab w:val="center" w:pos="4536"/>
        <w:tab w:val="right" w:pos="9072"/>
      </w:tabs>
    </w:pPr>
    <w:rPr>
      <w:noProof/>
    </w:rPr>
  </w:style>
  <w:style w:type="character" w:customStyle="1" w:styleId="ZGSM">
    <w:name w:val="ZGSM"/>
    <w:rsid w:val="003431AE"/>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3431AE"/>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3431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3431AE"/>
    <w:pPr>
      <w:keepLines/>
      <w:spacing w:after="0"/>
    </w:pPr>
  </w:style>
  <w:style w:type="paragraph" w:styleId="23">
    <w:name w:val="index 2"/>
    <w:basedOn w:val="12"/>
    <w:qFormat/>
    <w:rsid w:val="003431AE"/>
    <w:pPr>
      <w:ind w:left="284"/>
    </w:pPr>
  </w:style>
  <w:style w:type="paragraph" w:customStyle="1" w:styleId="TT">
    <w:name w:val="TT"/>
    <w:basedOn w:val="1"/>
    <w:next w:val="a1"/>
    <w:rsid w:val="003431AE"/>
    <w:pPr>
      <w:outlineLvl w:val="9"/>
    </w:pPr>
  </w:style>
  <w:style w:type="paragraph" w:styleId="a7">
    <w:name w:val="footer"/>
    <w:basedOn w:val="a5"/>
    <w:link w:val="a8"/>
    <w:rsid w:val="003431AE"/>
    <w:pPr>
      <w:jc w:val="center"/>
    </w:pPr>
    <w:rPr>
      <w:i/>
    </w:rPr>
  </w:style>
  <w:style w:type="character" w:styleId="a9">
    <w:name w:val="footnote reference"/>
    <w:basedOn w:val="a2"/>
    <w:rsid w:val="003431AE"/>
    <w:rPr>
      <w:b/>
      <w:position w:val="6"/>
      <w:sz w:val="16"/>
    </w:rPr>
  </w:style>
  <w:style w:type="paragraph" w:styleId="aa">
    <w:name w:val="footnote text"/>
    <w:basedOn w:val="a1"/>
    <w:link w:val="ab"/>
    <w:rsid w:val="003431AE"/>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3431AE"/>
    <w:pPr>
      <w:keepLines/>
      <w:ind w:left="1135" w:hanging="851"/>
    </w:pPr>
  </w:style>
  <w:style w:type="character" w:customStyle="1" w:styleId="NOChar">
    <w:name w:val="NO Char"/>
    <w:link w:val="NO"/>
    <w:qFormat/>
    <w:rsid w:val="003431AE"/>
    <w:rPr>
      <w:rFonts w:eastAsia="Times New Roman"/>
      <w:lang w:val="en-GB" w:eastAsia="ja-JP"/>
    </w:rPr>
  </w:style>
  <w:style w:type="paragraph" w:customStyle="1" w:styleId="PL">
    <w:name w:val="PL"/>
    <w:link w:val="PLChar"/>
    <w:qFormat/>
    <w:rsid w:val="00343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431AE"/>
    <w:pPr>
      <w:jc w:val="right"/>
    </w:pPr>
  </w:style>
  <w:style w:type="paragraph" w:customStyle="1" w:styleId="TAL">
    <w:name w:val="TAL"/>
    <w:basedOn w:val="a1"/>
    <w:link w:val="TALCar"/>
    <w:qFormat/>
    <w:rsid w:val="003431AE"/>
    <w:pPr>
      <w:keepNext/>
      <w:keepLines/>
      <w:spacing w:after="0"/>
    </w:pPr>
    <w:rPr>
      <w:rFonts w:ascii="Arial" w:hAnsi="Arial"/>
      <w:sz w:val="18"/>
    </w:rPr>
  </w:style>
  <w:style w:type="character" w:customStyle="1" w:styleId="TALChar">
    <w:name w:val="TAL Char"/>
    <w:qFormat/>
    <w:rsid w:val="003431AE"/>
    <w:rPr>
      <w:rFonts w:ascii="Arial" w:hAnsi="Arial"/>
      <w:sz w:val="18"/>
      <w:lang w:val="en-GB" w:eastAsia="en-US"/>
    </w:rPr>
  </w:style>
  <w:style w:type="paragraph" w:styleId="24">
    <w:name w:val="List Number 2"/>
    <w:basedOn w:val="ac"/>
    <w:rsid w:val="003431AE"/>
    <w:pPr>
      <w:ind w:left="851"/>
    </w:pPr>
  </w:style>
  <w:style w:type="paragraph" w:styleId="ac">
    <w:name w:val="List Number"/>
    <w:basedOn w:val="ad"/>
    <w:rsid w:val="003431AE"/>
  </w:style>
  <w:style w:type="paragraph" w:styleId="ad">
    <w:name w:val="List"/>
    <w:basedOn w:val="a1"/>
    <w:rsid w:val="003431AE"/>
    <w:pPr>
      <w:ind w:left="568" w:hanging="284"/>
    </w:pPr>
  </w:style>
  <w:style w:type="paragraph" w:customStyle="1" w:styleId="TAH">
    <w:name w:val="TAH"/>
    <w:basedOn w:val="TAC"/>
    <w:link w:val="TAHCar"/>
    <w:qFormat/>
    <w:rsid w:val="003431AE"/>
    <w:rPr>
      <w:b/>
    </w:rPr>
  </w:style>
  <w:style w:type="paragraph" w:customStyle="1" w:styleId="TAC">
    <w:name w:val="TAC"/>
    <w:basedOn w:val="TAL"/>
    <w:link w:val="TACChar"/>
    <w:qFormat/>
    <w:rsid w:val="003431AE"/>
    <w:pPr>
      <w:jc w:val="center"/>
    </w:pPr>
  </w:style>
  <w:style w:type="character" w:customStyle="1" w:styleId="TACChar">
    <w:name w:val="TAC Char"/>
    <w:link w:val="TAC"/>
    <w:qFormat/>
    <w:rsid w:val="003431AE"/>
    <w:rPr>
      <w:rFonts w:ascii="Arial" w:eastAsia="Times New Roman" w:hAnsi="Arial"/>
      <w:sz w:val="18"/>
      <w:lang w:val="en-GB" w:eastAsia="ja-JP"/>
    </w:rPr>
  </w:style>
  <w:style w:type="paragraph" w:customStyle="1" w:styleId="LD">
    <w:name w:val="LD"/>
    <w:rsid w:val="003431A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3431AE"/>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3431AE"/>
    <w:pPr>
      <w:ind w:left="851"/>
    </w:pPr>
  </w:style>
  <w:style w:type="paragraph" w:styleId="ae">
    <w:name w:val="List Bullet"/>
    <w:basedOn w:val="ad"/>
    <w:rsid w:val="003431AE"/>
  </w:style>
  <w:style w:type="paragraph" w:customStyle="1" w:styleId="EditorsNote">
    <w:name w:val="Editor's Note"/>
    <w:basedOn w:val="NO"/>
    <w:link w:val="EditorsNoteChar"/>
    <w:qFormat/>
    <w:rsid w:val="003431AE"/>
    <w:rPr>
      <w:color w:val="FF0000"/>
    </w:rPr>
  </w:style>
  <w:style w:type="paragraph" w:customStyle="1" w:styleId="TH">
    <w:name w:val="TH"/>
    <w:basedOn w:val="a1"/>
    <w:link w:val="THChar"/>
    <w:qFormat/>
    <w:rsid w:val="003431AE"/>
    <w:pPr>
      <w:keepNext/>
      <w:keepLines/>
      <w:spacing w:before="60"/>
      <w:jc w:val="center"/>
    </w:pPr>
    <w:rPr>
      <w:rFonts w:ascii="Arial" w:hAnsi="Arial"/>
      <w:b/>
    </w:rPr>
  </w:style>
  <w:style w:type="character" w:customStyle="1" w:styleId="THChar">
    <w:name w:val="TH Char"/>
    <w:link w:val="TH"/>
    <w:qFormat/>
    <w:rsid w:val="003431AE"/>
    <w:rPr>
      <w:rFonts w:ascii="Arial" w:eastAsia="Times New Roman" w:hAnsi="Arial"/>
      <w:b/>
      <w:lang w:val="en-GB" w:eastAsia="ja-JP"/>
    </w:rPr>
  </w:style>
  <w:style w:type="paragraph" w:customStyle="1" w:styleId="ZA">
    <w:name w:val="ZA"/>
    <w:rsid w:val="003431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431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3431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431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3431AE"/>
    <w:pPr>
      <w:ind w:left="851" w:hanging="851"/>
    </w:pPr>
  </w:style>
  <w:style w:type="paragraph" w:customStyle="1" w:styleId="ZH">
    <w:name w:val="ZH"/>
    <w:rsid w:val="003431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3431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3431AE"/>
    <w:pPr>
      <w:ind w:left="1135"/>
    </w:pPr>
  </w:style>
  <w:style w:type="paragraph" w:styleId="26">
    <w:name w:val="List 2"/>
    <w:basedOn w:val="ad"/>
    <w:rsid w:val="003431AE"/>
    <w:pPr>
      <w:ind w:left="851"/>
    </w:pPr>
  </w:style>
  <w:style w:type="paragraph" w:styleId="33">
    <w:name w:val="List 3"/>
    <w:basedOn w:val="26"/>
    <w:rsid w:val="003431AE"/>
    <w:pPr>
      <w:ind w:left="1135"/>
    </w:pPr>
  </w:style>
  <w:style w:type="paragraph" w:styleId="43">
    <w:name w:val="List 4"/>
    <w:basedOn w:val="33"/>
    <w:rsid w:val="003431AE"/>
    <w:pPr>
      <w:ind w:left="1418"/>
    </w:pPr>
  </w:style>
  <w:style w:type="paragraph" w:styleId="52">
    <w:name w:val="List 5"/>
    <w:basedOn w:val="43"/>
    <w:rsid w:val="003431AE"/>
    <w:pPr>
      <w:ind w:left="1702"/>
    </w:pPr>
  </w:style>
  <w:style w:type="paragraph" w:styleId="44">
    <w:name w:val="List Bullet 4"/>
    <w:basedOn w:val="32"/>
    <w:rsid w:val="003431AE"/>
    <w:pPr>
      <w:ind w:left="1418"/>
    </w:pPr>
  </w:style>
  <w:style w:type="paragraph" w:styleId="53">
    <w:name w:val="List Bullet 5"/>
    <w:basedOn w:val="44"/>
    <w:rsid w:val="003431AE"/>
    <w:pPr>
      <w:ind w:left="1702"/>
    </w:pPr>
  </w:style>
  <w:style w:type="paragraph" w:customStyle="1" w:styleId="ZTD">
    <w:name w:val="ZTD"/>
    <w:basedOn w:val="ZB"/>
    <w:rsid w:val="003431AE"/>
    <w:pPr>
      <w:framePr w:hRule="auto" w:wrap="notBeside" w:y="852"/>
    </w:pPr>
    <w:rPr>
      <w:i w:val="0"/>
      <w:sz w:val="40"/>
    </w:rPr>
  </w:style>
  <w:style w:type="paragraph" w:customStyle="1" w:styleId="ZV">
    <w:name w:val="ZV"/>
    <w:basedOn w:val="ZU"/>
    <w:qFormat/>
    <w:rsid w:val="003431AE"/>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3431AE"/>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3431AE"/>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3431AE"/>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3431AE"/>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3431AE"/>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3431AE"/>
    <w:pPr>
      <w:spacing w:after="0"/>
    </w:pPr>
    <w:rPr>
      <w:rFonts w:ascii="Segoe UI" w:hAnsi="Segoe UI" w:cs="Segoe UI"/>
      <w:sz w:val="18"/>
      <w:szCs w:val="18"/>
    </w:rPr>
  </w:style>
  <w:style w:type="table" w:styleId="aff2">
    <w:name w:val="Table Grid"/>
    <w:basedOn w:val="a3"/>
    <w:uiPriority w:val="39"/>
    <w:qFormat/>
    <w:rsid w:val="003431AE"/>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3431AE"/>
    <w:rPr>
      <w:sz w:val="16"/>
      <w:szCs w:val="16"/>
    </w:rPr>
  </w:style>
  <w:style w:type="paragraph" w:styleId="aff4">
    <w:name w:val="annotation subject"/>
    <w:basedOn w:val="afd"/>
    <w:next w:val="afd"/>
    <w:link w:val="aff5"/>
    <w:qFormat/>
    <w:rsid w:val="003431AE"/>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sz w:val="24"/>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3431AE"/>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3431AE"/>
  </w:style>
  <w:style w:type="character" w:customStyle="1" w:styleId="B1Char">
    <w:name w:val="B1 Char"/>
    <w:rsid w:val="003431AE"/>
    <w:rPr>
      <w:rFonts w:ascii="Times New Roman" w:hAnsi="Times New Roman"/>
      <w:lang w:val="en-GB" w:eastAsia="en-US"/>
    </w:rPr>
  </w:style>
  <w:style w:type="paragraph" w:customStyle="1" w:styleId="EX">
    <w:name w:val="EX"/>
    <w:basedOn w:val="a1"/>
    <w:link w:val="EXChar"/>
    <w:qFormat/>
    <w:rsid w:val="003431AE"/>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paragraph" w:customStyle="1" w:styleId="CharCharCharChar">
    <w:name w:val="Char Char Char Char"/>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TAHCar">
    <w:name w:val="TAH Car"/>
    <w:link w:val="TAH"/>
    <w:qFormat/>
    <w:rsid w:val="003431AE"/>
    <w:rPr>
      <w:rFonts w:ascii="Arial" w:eastAsia="Times New Roman" w:hAnsi="Arial"/>
      <w:b/>
      <w:sz w:val="18"/>
      <w:lang w:val="en-GB" w:eastAsia="ja-JP"/>
    </w:rPr>
  </w:style>
  <w:style w:type="paragraph" w:customStyle="1" w:styleId="B2">
    <w:name w:val="B2"/>
    <w:basedOn w:val="26"/>
    <w:link w:val="B2Char"/>
    <w:qFormat/>
    <w:rsid w:val="003431AE"/>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3431AE"/>
    <w:rPr>
      <w:rFonts w:eastAsia="Times New Roman"/>
      <w:lang w:val="en-GB" w:eastAsia="ja-JP"/>
    </w:rPr>
  </w:style>
  <w:style w:type="paragraph" w:customStyle="1" w:styleId="B3">
    <w:name w:val="B3"/>
    <w:basedOn w:val="33"/>
    <w:link w:val="B3Char2"/>
    <w:qFormat/>
    <w:rsid w:val="003431AE"/>
  </w:style>
  <w:style w:type="character" w:customStyle="1" w:styleId="B3Char">
    <w:name w:val="B3 Char"/>
    <w:rsid w:val="003431AE"/>
    <w:rPr>
      <w:rFonts w:ascii="Times New Roman" w:hAnsi="Times New Roman"/>
      <w:lang w:val="en-GB" w:eastAsia="en-US"/>
    </w:rPr>
  </w:style>
  <w:style w:type="paragraph" w:customStyle="1" w:styleId="B4">
    <w:name w:val="B4"/>
    <w:basedOn w:val="43"/>
    <w:link w:val="B4Char"/>
    <w:qFormat/>
    <w:rsid w:val="003431AE"/>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목록 단락,列表段,B"/>
    <w:basedOn w:val="a1"/>
    <w:link w:val="aff8"/>
    <w:uiPriority w:val="34"/>
    <w:qFormat/>
    <w:rsid w:val="003431AE"/>
    <w:pPr>
      <w:ind w:left="720"/>
      <w:contextualSpacing/>
    </w:pPr>
  </w:style>
  <w:style w:type="paragraph" w:customStyle="1" w:styleId="CRCoverPage">
    <w:name w:val="CR Cover Page"/>
    <w:link w:val="CRCoverPageZchn"/>
    <w:qFormat/>
    <w:rsid w:val="003431AE"/>
    <w:pPr>
      <w:spacing w:after="120"/>
    </w:pPr>
    <w:rPr>
      <w:rFonts w:ascii="Arial" w:eastAsia="Times New Roman" w:hAnsi="Arial"/>
      <w:lang w:val="en-GB" w:eastAsia="en-US"/>
    </w:rPr>
  </w:style>
  <w:style w:type="character" w:customStyle="1" w:styleId="CRCoverPageZchn">
    <w:name w:val="CR Cover Page Zchn"/>
    <w:link w:val="CRCoverPage"/>
    <w:qFormat/>
    <w:rsid w:val="003431AE"/>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szCs w:val="24"/>
      <w:lang w:eastAsia="en-GB"/>
    </w:rPr>
  </w:style>
  <w:style w:type="paragraph" w:customStyle="1" w:styleId="Comments">
    <w:name w:val="Comments"/>
    <w:basedOn w:val="a1"/>
    <w:link w:val="CommentsChar"/>
    <w:qFormat/>
    <w:rsid w:val="00632939"/>
    <w:pPr>
      <w:spacing w:before="40"/>
    </w:pPr>
    <w:rPr>
      <w:rFonts w:eastAsia="MS Mincho"/>
      <w:i/>
      <w:sz w:val="18"/>
      <w:szCs w:val="24"/>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szCs w:val="24"/>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3431AE"/>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3431AE"/>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3431AE"/>
    <w:rPr>
      <w:rFonts w:eastAsia="Times New Roman"/>
      <w:lang w:val="en-GB" w:eastAsia="ja-JP"/>
    </w:rPr>
  </w:style>
  <w:style w:type="character" w:customStyle="1" w:styleId="B1Char1">
    <w:name w:val="B1 Char1"/>
    <w:link w:val="B10"/>
    <w:qFormat/>
    <w:locked/>
    <w:rsid w:val="003431AE"/>
    <w:rPr>
      <w:rFonts w:eastAsia="Times New Roman"/>
      <w:lang w:val="en-GB" w:eastAsia="ja-JP"/>
    </w:rPr>
  </w:style>
  <w:style w:type="character" w:customStyle="1" w:styleId="TALCar">
    <w:name w:val="TAL Car"/>
    <w:link w:val="TAL"/>
    <w:qFormat/>
    <w:rsid w:val="003431AE"/>
    <w:rPr>
      <w:rFonts w:ascii="Arial" w:eastAsia="Times New Roman" w:hAnsi="Arial"/>
      <w:sz w:val="18"/>
      <w:lang w:val="en-GB" w:eastAsia="ja-JP"/>
    </w:rPr>
  </w:style>
  <w:style w:type="paragraph" w:styleId="affa">
    <w:name w:val="Normal (Web)"/>
    <w:basedOn w:val="a1"/>
    <w:unhideWhenUsed/>
    <w:qFormat/>
    <w:rsid w:val="003431AE"/>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szCs w:val="24"/>
      <w:lang w:eastAsia="en-GB"/>
    </w:rPr>
  </w:style>
  <w:style w:type="character" w:customStyle="1" w:styleId="B4Char">
    <w:name w:val="B4 Char"/>
    <w:link w:val="B4"/>
    <w:qFormat/>
    <w:rsid w:val="003431AE"/>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3431AE"/>
    <w:rPr>
      <w:rFonts w:ascii="Arial" w:eastAsia="Times New Roman" w:hAnsi="Arial"/>
      <w:sz w:val="32"/>
      <w:lang w:val="en-GB" w:eastAsia="ja-JP"/>
    </w:rPr>
  </w:style>
  <w:style w:type="paragraph" w:customStyle="1" w:styleId="3GPPNormalText">
    <w:name w:val="3GPP Normal Text"/>
    <w:basedOn w:val="af8"/>
    <w:link w:val="3GPPNormalTextChar"/>
    <w:qFormat/>
    <w:rsid w:val="003431A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431AE"/>
    <w:rPr>
      <w:rFonts w:ascii="Arial" w:hAnsi="Arial"/>
      <w:sz w:val="24"/>
      <w:szCs w:val="24"/>
      <w:lang w:val="en-GB" w:eastAsia="en-US"/>
    </w:rPr>
  </w:style>
  <w:style w:type="paragraph" w:customStyle="1" w:styleId="B5">
    <w:name w:val="B5"/>
    <w:basedOn w:val="52"/>
    <w:link w:val="B5Char"/>
    <w:qFormat/>
    <w:rsid w:val="003431AE"/>
  </w:style>
  <w:style w:type="character" w:customStyle="1" w:styleId="B5Char">
    <w:name w:val="B5 Char"/>
    <w:link w:val="B5"/>
    <w:qFormat/>
    <w:rsid w:val="003431AE"/>
    <w:rPr>
      <w:rFonts w:eastAsia="Times New Roman"/>
      <w:lang w:val="en-GB" w:eastAsia="ja-JP"/>
    </w:rPr>
  </w:style>
  <w:style w:type="paragraph" w:customStyle="1" w:styleId="B100">
    <w:name w:val="B10"/>
    <w:basedOn w:val="B5"/>
    <w:link w:val="B10Char"/>
    <w:qFormat/>
    <w:rsid w:val="003431AE"/>
    <w:pPr>
      <w:ind w:left="3119"/>
    </w:pPr>
  </w:style>
  <w:style w:type="character" w:customStyle="1" w:styleId="B10Char">
    <w:name w:val="B10 Char"/>
    <w:basedOn w:val="B5Char"/>
    <w:link w:val="B100"/>
    <w:rsid w:val="003431AE"/>
    <w:rPr>
      <w:rFonts w:eastAsia="Times New Roman"/>
      <w:lang w:val="en-GB" w:eastAsia="ja-JP"/>
    </w:rPr>
  </w:style>
  <w:style w:type="character" w:customStyle="1" w:styleId="B3Char2">
    <w:name w:val="B3 Char2"/>
    <w:link w:val="B3"/>
    <w:qFormat/>
    <w:rsid w:val="003431AE"/>
    <w:rPr>
      <w:rFonts w:eastAsia="Times New Roman"/>
      <w:lang w:val="en-GB" w:eastAsia="ja-JP"/>
    </w:rPr>
  </w:style>
  <w:style w:type="paragraph" w:customStyle="1" w:styleId="B6">
    <w:name w:val="B6"/>
    <w:basedOn w:val="B5"/>
    <w:link w:val="B6Char"/>
    <w:qFormat/>
    <w:rsid w:val="003431AE"/>
    <w:pPr>
      <w:ind w:left="1985"/>
    </w:pPr>
    <w:rPr>
      <w:lang w:val="en-US"/>
    </w:rPr>
  </w:style>
  <w:style w:type="character" w:customStyle="1" w:styleId="B6Char">
    <w:name w:val="B6 Char"/>
    <w:link w:val="B6"/>
    <w:qFormat/>
    <w:rsid w:val="003431AE"/>
    <w:rPr>
      <w:rFonts w:eastAsia="Times New Roman"/>
      <w:lang w:eastAsia="ja-JP"/>
    </w:rPr>
  </w:style>
  <w:style w:type="paragraph" w:customStyle="1" w:styleId="B7">
    <w:name w:val="B7"/>
    <w:basedOn w:val="B6"/>
    <w:link w:val="B7Char"/>
    <w:qFormat/>
    <w:rsid w:val="003431AE"/>
    <w:pPr>
      <w:ind w:left="2269"/>
    </w:pPr>
  </w:style>
  <w:style w:type="character" w:customStyle="1" w:styleId="B7Char">
    <w:name w:val="B7 Char"/>
    <w:link w:val="B7"/>
    <w:qFormat/>
    <w:rsid w:val="003431AE"/>
    <w:rPr>
      <w:rFonts w:eastAsia="Times New Roman"/>
      <w:lang w:eastAsia="ja-JP"/>
    </w:rPr>
  </w:style>
  <w:style w:type="paragraph" w:customStyle="1" w:styleId="B8">
    <w:name w:val="B8"/>
    <w:basedOn w:val="B7"/>
    <w:qFormat/>
    <w:rsid w:val="003431AE"/>
    <w:pPr>
      <w:ind w:left="2552"/>
    </w:pPr>
  </w:style>
  <w:style w:type="paragraph" w:customStyle="1" w:styleId="B9">
    <w:name w:val="B9"/>
    <w:basedOn w:val="B8"/>
    <w:qFormat/>
    <w:rsid w:val="003431AE"/>
    <w:pPr>
      <w:ind w:left="2836"/>
    </w:pPr>
  </w:style>
  <w:style w:type="character" w:customStyle="1" w:styleId="CharChar3">
    <w:name w:val="Char Char3"/>
    <w:rsid w:val="003431AE"/>
    <w:rPr>
      <w:rFonts w:ascii="Courier New" w:hAnsi="Courier New"/>
      <w:lang w:val="nb-NO"/>
    </w:rPr>
  </w:style>
  <w:style w:type="character" w:customStyle="1" w:styleId="EditorsNoteChar">
    <w:name w:val="Editor's Note Char"/>
    <w:aliases w:val="EN Char"/>
    <w:link w:val="EditorsNote"/>
    <w:qFormat/>
    <w:rsid w:val="003431AE"/>
    <w:rPr>
      <w:rFonts w:eastAsia="Times New Roman"/>
      <w:color w:val="FF0000"/>
      <w:lang w:val="en-GB" w:eastAsia="ja-JP"/>
    </w:rPr>
  </w:style>
  <w:style w:type="character" w:customStyle="1" w:styleId="EXChar">
    <w:name w:val="EX Char"/>
    <w:link w:val="EX"/>
    <w:qFormat/>
    <w:locked/>
    <w:rsid w:val="003431AE"/>
    <w:rPr>
      <w:rFonts w:eastAsia="Times New Roman"/>
      <w:lang w:val="en-GB" w:eastAsia="ja-JP"/>
    </w:rPr>
  </w:style>
  <w:style w:type="paragraph" w:customStyle="1" w:styleId="EW">
    <w:name w:val="EW"/>
    <w:basedOn w:val="EX"/>
    <w:qFormat/>
    <w:rsid w:val="003431AE"/>
    <w:pPr>
      <w:spacing w:after="0"/>
    </w:pPr>
  </w:style>
  <w:style w:type="character" w:customStyle="1" w:styleId="fontstyle01">
    <w:name w:val="fontstyle01"/>
    <w:basedOn w:val="a2"/>
    <w:rsid w:val="003431AE"/>
    <w:rPr>
      <w:rFonts w:ascii="TimesNewRomanPSMT" w:eastAsia="TimesNewRomanPSMT" w:hint="eastAsia"/>
      <w:color w:val="000000"/>
      <w:sz w:val="20"/>
      <w:szCs w:val="20"/>
    </w:rPr>
  </w:style>
  <w:style w:type="paragraph" w:customStyle="1" w:styleId="FP">
    <w:name w:val="FP"/>
    <w:basedOn w:val="a1"/>
    <w:rsid w:val="003431AE"/>
    <w:pPr>
      <w:spacing w:after="0"/>
    </w:pPr>
  </w:style>
  <w:style w:type="character" w:customStyle="1" w:styleId="50">
    <w:name w:val="标题 5 字符"/>
    <w:aliases w:val="h5 字符,Heading5 字符"/>
    <w:link w:val="5"/>
    <w:qFormat/>
    <w:rsid w:val="003431AE"/>
    <w:rPr>
      <w:rFonts w:ascii="Arial" w:eastAsia="Times New Roman" w:hAnsi="Arial"/>
      <w:sz w:val="22"/>
      <w:lang w:val="en-GB" w:eastAsia="ja-JP"/>
    </w:rPr>
  </w:style>
  <w:style w:type="paragraph" w:customStyle="1" w:styleId="NF">
    <w:name w:val="NF"/>
    <w:basedOn w:val="NO"/>
    <w:rsid w:val="003431AE"/>
    <w:pPr>
      <w:keepNext/>
      <w:spacing w:after="0"/>
    </w:pPr>
    <w:rPr>
      <w:rFonts w:ascii="Arial" w:hAnsi="Arial"/>
      <w:sz w:val="18"/>
    </w:rPr>
  </w:style>
  <w:style w:type="character" w:customStyle="1" w:styleId="normaltextrun">
    <w:name w:val="normaltextrun"/>
    <w:basedOn w:val="a2"/>
    <w:rsid w:val="003431AE"/>
  </w:style>
  <w:style w:type="character" w:customStyle="1" w:styleId="PLChar">
    <w:name w:val="PL Char"/>
    <w:link w:val="PL"/>
    <w:qFormat/>
    <w:rsid w:val="003431AE"/>
    <w:rPr>
      <w:rFonts w:ascii="Courier New" w:eastAsia="Times New Roman" w:hAnsi="Courier New"/>
      <w:noProof/>
      <w:sz w:val="16"/>
      <w:shd w:val="clear" w:color="auto" w:fill="E6E6E6"/>
      <w:lang w:val="en-GB" w:eastAsia="en-GB"/>
    </w:rPr>
  </w:style>
  <w:style w:type="paragraph" w:styleId="TOC1">
    <w:name w:val="toc 1"/>
    <w:uiPriority w:val="39"/>
    <w:rsid w:val="003431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3431AE"/>
    <w:pPr>
      <w:keepNext w:val="0"/>
      <w:spacing w:before="0"/>
      <w:ind w:left="851" w:hanging="851"/>
    </w:pPr>
    <w:rPr>
      <w:sz w:val="20"/>
    </w:rPr>
  </w:style>
  <w:style w:type="paragraph" w:styleId="TOC3">
    <w:name w:val="toc 3"/>
    <w:basedOn w:val="TOC2"/>
    <w:uiPriority w:val="39"/>
    <w:rsid w:val="003431AE"/>
    <w:pPr>
      <w:ind w:left="1134" w:hanging="1134"/>
    </w:pPr>
  </w:style>
  <w:style w:type="paragraph" w:styleId="TOC4">
    <w:name w:val="toc 4"/>
    <w:basedOn w:val="TOC3"/>
    <w:uiPriority w:val="39"/>
    <w:rsid w:val="003431AE"/>
    <w:pPr>
      <w:ind w:left="1418" w:hanging="1418"/>
    </w:pPr>
  </w:style>
  <w:style w:type="paragraph" w:styleId="TOC5">
    <w:name w:val="toc 5"/>
    <w:basedOn w:val="TOC4"/>
    <w:uiPriority w:val="39"/>
    <w:rsid w:val="003431AE"/>
    <w:pPr>
      <w:ind w:left="1701" w:hanging="1701"/>
    </w:pPr>
  </w:style>
  <w:style w:type="paragraph" w:styleId="TOC6">
    <w:name w:val="toc 6"/>
    <w:basedOn w:val="TOC5"/>
    <w:next w:val="a1"/>
    <w:uiPriority w:val="39"/>
    <w:rsid w:val="003431AE"/>
    <w:pPr>
      <w:ind w:left="1985" w:hanging="1985"/>
    </w:pPr>
  </w:style>
  <w:style w:type="paragraph" w:styleId="TOC7">
    <w:name w:val="toc 7"/>
    <w:basedOn w:val="TOC6"/>
    <w:next w:val="a1"/>
    <w:uiPriority w:val="39"/>
    <w:rsid w:val="003431AE"/>
    <w:pPr>
      <w:ind w:left="2268" w:hanging="2268"/>
    </w:pPr>
  </w:style>
  <w:style w:type="paragraph" w:styleId="TOC8">
    <w:name w:val="toc 8"/>
    <w:basedOn w:val="TOC1"/>
    <w:uiPriority w:val="39"/>
    <w:rsid w:val="003431AE"/>
    <w:pPr>
      <w:spacing w:before="180"/>
      <w:ind w:left="2693" w:hanging="2693"/>
    </w:pPr>
    <w:rPr>
      <w:b/>
    </w:rPr>
  </w:style>
  <w:style w:type="paragraph" w:styleId="TOC9">
    <w:name w:val="toc 9"/>
    <w:basedOn w:val="TOC8"/>
    <w:uiPriority w:val="39"/>
    <w:rsid w:val="003431AE"/>
    <w:pPr>
      <w:ind w:left="1418" w:hanging="1418"/>
    </w:pPr>
  </w:style>
  <w:style w:type="character" w:customStyle="1" w:styleId="60">
    <w:name w:val="标题 6 字符"/>
    <w:link w:val="6"/>
    <w:qFormat/>
    <w:rsid w:val="003431AE"/>
    <w:rPr>
      <w:rFonts w:ascii="Arial" w:eastAsia="Times New Roman" w:hAnsi="Arial"/>
      <w:lang w:val="en-GB" w:eastAsia="ja-JP"/>
    </w:rPr>
  </w:style>
  <w:style w:type="character" w:customStyle="1" w:styleId="70">
    <w:name w:val="标题 7 字符"/>
    <w:link w:val="7"/>
    <w:rsid w:val="003431AE"/>
    <w:rPr>
      <w:rFonts w:ascii="Arial" w:eastAsia="Times New Roman" w:hAnsi="Arial"/>
      <w:lang w:val="en-GB" w:eastAsia="ja-JP"/>
    </w:rPr>
  </w:style>
  <w:style w:type="character" w:customStyle="1" w:styleId="80">
    <w:name w:val="标题 8 字符"/>
    <w:link w:val="8"/>
    <w:rsid w:val="003431AE"/>
    <w:rPr>
      <w:rFonts w:ascii="Arial" w:eastAsia="Times New Roman" w:hAnsi="Arial"/>
      <w:sz w:val="36"/>
      <w:lang w:val="en-GB" w:eastAsia="ja-JP"/>
    </w:rPr>
  </w:style>
  <w:style w:type="character" w:customStyle="1" w:styleId="90">
    <w:name w:val="标题 9 字符"/>
    <w:link w:val="9"/>
    <w:rsid w:val="003431AE"/>
    <w:rPr>
      <w:rFonts w:ascii="Arial" w:eastAsia="Times New Roman" w:hAnsi="Arial"/>
      <w:sz w:val="36"/>
      <w:lang w:val="en-GB" w:eastAsia="ja-JP"/>
    </w:rPr>
  </w:style>
  <w:style w:type="character" w:customStyle="1" w:styleId="af7">
    <w:name w:val="纯文本 字符"/>
    <w:basedOn w:val="a2"/>
    <w:link w:val="af6"/>
    <w:uiPriority w:val="99"/>
    <w:rsid w:val="003431AE"/>
    <w:rPr>
      <w:rFonts w:ascii="Courier New" w:eastAsiaTheme="minorHAnsi" w:hAnsi="Courier New" w:cstheme="minorBidi"/>
      <w:sz w:val="22"/>
      <w:szCs w:val="22"/>
      <w:lang w:val="nb-NO" w:eastAsia="en-US"/>
    </w:rPr>
  </w:style>
  <w:style w:type="character" w:customStyle="1" w:styleId="ab">
    <w:name w:val="脚注文本 字符"/>
    <w:link w:val="aa"/>
    <w:rsid w:val="003431AE"/>
    <w:rPr>
      <w:rFonts w:eastAsia="Times New Roman"/>
      <w:sz w:val="16"/>
      <w:lang w:val="en-GB" w:eastAsia="ja-JP"/>
    </w:rPr>
  </w:style>
  <w:style w:type="character" w:customStyle="1" w:styleId="aff1">
    <w:name w:val="批注框文本 字符"/>
    <w:basedOn w:val="a2"/>
    <w:link w:val="aff0"/>
    <w:rsid w:val="003431AE"/>
    <w:rPr>
      <w:rFonts w:ascii="Segoe UI" w:eastAsia="Times New Roman" w:hAnsi="Segoe UI" w:cs="Segoe UI"/>
      <w:sz w:val="18"/>
      <w:szCs w:val="18"/>
      <w:lang w:val="en-GB" w:eastAsia="ja-JP"/>
    </w:rPr>
  </w:style>
  <w:style w:type="character" w:customStyle="1" w:styleId="aff5">
    <w:name w:val="批注主题 字符"/>
    <w:basedOn w:val="afe"/>
    <w:link w:val="aff4"/>
    <w:rsid w:val="003431AE"/>
    <w:rPr>
      <w:rFonts w:eastAsia="Times New Roman"/>
      <w:b/>
      <w:bCs/>
      <w:lang w:val="en-GB" w:eastAsia="ja-JP"/>
    </w:rPr>
  </w:style>
  <w:style w:type="character" w:styleId="affb">
    <w:name w:val="Emphasis"/>
    <w:basedOn w:val="a2"/>
    <w:uiPriority w:val="20"/>
    <w:qFormat/>
    <w:rsid w:val="003431AE"/>
    <w:rPr>
      <w:i/>
      <w:iCs/>
    </w:rPr>
  </w:style>
  <w:style w:type="character" w:customStyle="1" w:styleId="a8">
    <w:name w:val="页脚 字符"/>
    <w:link w:val="a7"/>
    <w:rsid w:val="003431AE"/>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sz w:val="24"/>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after="160" w:line="256" w:lineRule="auto"/>
    </w:pPr>
    <w:rPr>
      <w:rFonts w:eastAsia="MS Mincho" w:cs="Arial"/>
      <w:b/>
      <w:sz w:val="22"/>
      <w:szCs w:val="24"/>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sz w:val="24"/>
      <w:szCs w:val="24"/>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
    <w:name w:val="Heading4"/>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szCs w:val="24"/>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2.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73838A70-8FB1-492C-BA95-FD18FA408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276A9A-71CE-4C7B-B309-15A996C2D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2505</Words>
  <Characters>14281</Characters>
  <Application>Microsoft Office Word</Application>
  <DocSecurity>0</DocSecurity>
  <Lines>119</Lines>
  <Paragraphs>33</Paragraphs>
  <ScaleCrop>false</ScaleCrop>
  <Company/>
  <LinksUpToDate>false</LinksUpToDate>
  <CharactersWithSpaces>16753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6</cp:revision>
  <dcterms:created xsi:type="dcterms:W3CDTF">2024-05-10T07:46:00Z</dcterms:created>
  <dcterms:modified xsi:type="dcterms:W3CDTF">2024-05-10T07:55:00Z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